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D8D" w:rsidRDefault="00F31D8D" w:rsidP="00F31D8D">
      <w:pPr>
        <w:rPr>
          <w:rFonts w:asciiTheme="majorBidi" w:hAnsiTheme="majorBidi" w:cstheme="majorBidi"/>
          <w:b/>
          <w:bCs/>
          <w:i/>
          <w:iCs/>
          <w:sz w:val="28"/>
          <w:szCs w:val="28"/>
        </w:rPr>
      </w:pPr>
      <w:r>
        <w:rPr>
          <w:rFonts w:asciiTheme="majorBidi" w:hAnsiTheme="majorBidi" w:cstheme="majorBidi"/>
          <w:b/>
          <w:bCs/>
          <w:i/>
          <w:iCs/>
          <w:sz w:val="28"/>
          <w:szCs w:val="28"/>
        </w:rPr>
        <w:t>Physiologie et croissance bactérienne :</w:t>
      </w:r>
    </w:p>
    <w:p w:rsidR="00F31D8D" w:rsidRPr="00032349" w:rsidRDefault="00F31D8D" w:rsidP="00AC57B5">
      <w:pPr>
        <w:pStyle w:val="Paragraphedeliste"/>
        <w:numPr>
          <w:ilvl w:val="0"/>
          <w:numId w:val="15"/>
        </w:numPr>
        <w:jc w:val="both"/>
        <w:rPr>
          <w:rFonts w:asciiTheme="majorBidi" w:hAnsiTheme="majorBidi" w:cstheme="majorBidi"/>
          <w:b/>
          <w:bCs/>
          <w:i/>
          <w:iCs/>
          <w:sz w:val="24"/>
          <w:szCs w:val="24"/>
        </w:rPr>
      </w:pPr>
      <w:r w:rsidRPr="00032349">
        <w:rPr>
          <w:rFonts w:asciiTheme="majorBidi" w:hAnsiTheme="majorBidi" w:cstheme="majorBidi"/>
          <w:b/>
          <w:bCs/>
          <w:i/>
          <w:iCs/>
          <w:sz w:val="24"/>
          <w:szCs w:val="24"/>
        </w:rPr>
        <w:t>Physiologie bactérienne :</w:t>
      </w:r>
    </w:p>
    <w:p w:rsidR="00F31D8D" w:rsidRPr="00AC57B5" w:rsidRDefault="00F31D8D" w:rsidP="00AC57B5">
      <w:pPr>
        <w:jc w:val="both"/>
        <w:rPr>
          <w:rFonts w:asciiTheme="majorBidi" w:hAnsiTheme="majorBidi" w:cstheme="majorBidi"/>
          <w:sz w:val="24"/>
          <w:szCs w:val="24"/>
        </w:rPr>
      </w:pPr>
      <w:r w:rsidRPr="00AC57B5">
        <w:rPr>
          <w:rFonts w:asciiTheme="majorBidi" w:hAnsiTheme="majorBidi" w:cstheme="majorBidi"/>
          <w:sz w:val="24"/>
          <w:szCs w:val="24"/>
          <w:shd w:val="clear" w:color="auto" w:fill="FFFFFF"/>
        </w:rPr>
        <w:t>La bactérie est cellule vivante ; elle se devise pour donner deux cellules filles en moyenne toutes les 20 minutes. Elle a besoin de :</w:t>
      </w:r>
    </w:p>
    <w:p w:rsidR="00F31D8D" w:rsidRPr="00AC57B5" w:rsidRDefault="00AC57B5" w:rsidP="00AC57B5">
      <w:pPr>
        <w:pStyle w:val="Paragraphedeliste"/>
        <w:numPr>
          <w:ilvl w:val="0"/>
          <w:numId w:val="16"/>
        </w:numPr>
        <w:jc w:val="both"/>
        <w:rPr>
          <w:rFonts w:asciiTheme="majorBidi" w:hAnsiTheme="majorBidi" w:cstheme="majorBidi"/>
          <w:sz w:val="24"/>
          <w:szCs w:val="24"/>
        </w:rPr>
      </w:pPr>
      <w:r w:rsidRPr="00AC57B5">
        <w:rPr>
          <w:rFonts w:asciiTheme="majorBidi" w:hAnsiTheme="majorBidi" w:cstheme="majorBidi"/>
          <w:b/>
          <w:bCs/>
          <w:i/>
          <w:iCs/>
          <w:sz w:val="24"/>
          <w:szCs w:val="24"/>
        </w:rPr>
        <w:t>Facteurs essentiels à la croissance </w:t>
      </w:r>
      <w:r w:rsidRPr="00AC57B5">
        <w:rPr>
          <w:rFonts w:asciiTheme="majorBidi" w:hAnsiTheme="majorBidi" w:cstheme="majorBidi"/>
          <w:sz w:val="24"/>
          <w:szCs w:val="24"/>
        </w:rPr>
        <w:t>:</w:t>
      </w:r>
      <w:r>
        <w:rPr>
          <w:rFonts w:asciiTheme="majorBidi" w:hAnsiTheme="majorBidi" w:cstheme="majorBidi"/>
          <w:sz w:val="24"/>
          <w:szCs w:val="24"/>
        </w:rPr>
        <w:t xml:space="preserve"> s</w:t>
      </w:r>
      <w:r w:rsidRPr="00AC57B5">
        <w:rPr>
          <w:rFonts w:asciiTheme="majorBidi" w:hAnsiTheme="majorBidi" w:cstheme="majorBidi"/>
          <w:sz w:val="24"/>
          <w:szCs w:val="24"/>
        </w:rPr>
        <w:t>e divisent en deux catégories:</w:t>
      </w:r>
    </w:p>
    <w:p w:rsidR="00F31D8D" w:rsidRPr="00AC57B5" w:rsidRDefault="00F31D8D" w:rsidP="00AC57B5">
      <w:pPr>
        <w:pStyle w:val="Paragraphedeliste"/>
        <w:numPr>
          <w:ilvl w:val="0"/>
          <w:numId w:val="17"/>
        </w:numPr>
        <w:jc w:val="both"/>
        <w:rPr>
          <w:rFonts w:asciiTheme="majorBidi" w:hAnsiTheme="majorBidi" w:cstheme="majorBidi"/>
          <w:sz w:val="24"/>
          <w:szCs w:val="24"/>
        </w:rPr>
      </w:pPr>
      <w:r w:rsidRPr="00AC57B5">
        <w:rPr>
          <w:rFonts w:asciiTheme="majorBidi" w:hAnsiTheme="majorBidi" w:cstheme="majorBidi"/>
          <w:sz w:val="24"/>
          <w:szCs w:val="24"/>
        </w:rPr>
        <w:t>Physiques</w:t>
      </w:r>
      <w:r w:rsidR="00AC57B5" w:rsidRPr="00AC57B5">
        <w:rPr>
          <w:rFonts w:asciiTheme="majorBidi" w:hAnsiTheme="majorBidi" w:cstheme="majorBidi"/>
          <w:sz w:val="24"/>
          <w:szCs w:val="24"/>
        </w:rPr>
        <w:t> : E</w:t>
      </w:r>
      <w:r w:rsidR="00AC57B5">
        <w:rPr>
          <w:rFonts w:asciiTheme="majorBidi" w:hAnsiTheme="majorBidi" w:cstheme="majorBidi"/>
          <w:sz w:val="24"/>
          <w:szCs w:val="24"/>
        </w:rPr>
        <w:t>au</w:t>
      </w:r>
      <w:r w:rsidR="00AC57B5" w:rsidRPr="00AC57B5">
        <w:rPr>
          <w:rFonts w:asciiTheme="majorBidi" w:hAnsiTheme="majorBidi" w:cstheme="majorBidi"/>
          <w:sz w:val="24"/>
          <w:szCs w:val="24"/>
        </w:rPr>
        <w:t>, température</w:t>
      </w:r>
      <w:r w:rsidR="00AC57B5">
        <w:rPr>
          <w:rFonts w:asciiTheme="majorBidi" w:hAnsiTheme="majorBidi" w:cstheme="majorBidi"/>
          <w:sz w:val="24"/>
          <w:szCs w:val="24"/>
        </w:rPr>
        <w:t>, pH</w:t>
      </w:r>
      <w:r w:rsidR="00AC57B5" w:rsidRPr="00AC57B5">
        <w:rPr>
          <w:rFonts w:asciiTheme="majorBidi" w:hAnsiTheme="majorBidi" w:cstheme="majorBidi"/>
          <w:sz w:val="24"/>
          <w:szCs w:val="24"/>
        </w:rPr>
        <w:t xml:space="preserve">, pression osmotique, </w:t>
      </w:r>
      <w:r w:rsidRPr="00AC57B5">
        <w:rPr>
          <w:rFonts w:asciiTheme="majorBidi" w:hAnsiTheme="majorBidi" w:cstheme="majorBidi"/>
          <w:sz w:val="24"/>
          <w:szCs w:val="24"/>
        </w:rPr>
        <w:t>lumière</w:t>
      </w:r>
      <w:r w:rsidR="00AC57B5" w:rsidRPr="00AC57B5">
        <w:rPr>
          <w:rFonts w:asciiTheme="majorBidi" w:hAnsiTheme="majorBidi" w:cstheme="majorBidi"/>
          <w:sz w:val="24"/>
          <w:szCs w:val="24"/>
        </w:rPr>
        <w:t>, Humidité…</w:t>
      </w:r>
    </w:p>
    <w:p w:rsidR="00F31D8D" w:rsidRPr="00AC57B5" w:rsidRDefault="00AC57B5" w:rsidP="00AC57B5">
      <w:pPr>
        <w:pStyle w:val="Paragraphedeliste"/>
        <w:numPr>
          <w:ilvl w:val="0"/>
          <w:numId w:val="17"/>
        </w:numPr>
        <w:jc w:val="both"/>
        <w:rPr>
          <w:rFonts w:asciiTheme="majorBidi" w:hAnsiTheme="majorBidi" w:cstheme="majorBidi"/>
          <w:sz w:val="24"/>
          <w:szCs w:val="24"/>
        </w:rPr>
      </w:pPr>
      <w:r w:rsidRPr="00AC57B5">
        <w:rPr>
          <w:rFonts w:asciiTheme="majorBidi" w:hAnsiTheme="majorBidi" w:cstheme="majorBidi"/>
          <w:sz w:val="24"/>
          <w:szCs w:val="24"/>
        </w:rPr>
        <w:t>Chimiques: Oxygène (O</w:t>
      </w:r>
      <w:r w:rsidRPr="00AC57B5">
        <w:rPr>
          <w:rFonts w:asciiTheme="majorBidi" w:hAnsiTheme="majorBidi" w:cstheme="majorBidi"/>
          <w:sz w:val="24"/>
          <w:szCs w:val="24"/>
          <w:vertAlign w:val="subscript"/>
        </w:rPr>
        <w:t>2</w:t>
      </w:r>
      <w:r w:rsidRPr="00AC57B5">
        <w:rPr>
          <w:rFonts w:asciiTheme="majorBidi" w:hAnsiTheme="majorBidi" w:cstheme="majorBidi"/>
          <w:sz w:val="24"/>
          <w:szCs w:val="24"/>
        </w:rPr>
        <w:t>), Carbone (C), A</w:t>
      </w:r>
      <w:r w:rsidR="00F31D8D" w:rsidRPr="00AC57B5">
        <w:rPr>
          <w:rFonts w:asciiTheme="majorBidi" w:hAnsiTheme="majorBidi" w:cstheme="majorBidi"/>
          <w:sz w:val="24"/>
          <w:szCs w:val="24"/>
        </w:rPr>
        <w:t>zote</w:t>
      </w:r>
      <w:r w:rsidRPr="00AC57B5">
        <w:rPr>
          <w:rFonts w:asciiTheme="majorBidi" w:hAnsiTheme="majorBidi" w:cstheme="majorBidi"/>
          <w:sz w:val="24"/>
          <w:szCs w:val="24"/>
        </w:rPr>
        <w:t>(N), F</w:t>
      </w:r>
      <w:r w:rsidR="00F31D8D" w:rsidRPr="00AC57B5">
        <w:rPr>
          <w:rFonts w:asciiTheme="majorBidi" w:hAnsiTheme="majorBidi" w:cstheme="majorBidi"/>
          <w:sz w:val="24"/>
          <w:szCs w:val="24"/>
        </w:rPr>
        <w:t>er</w:t>
      </w:r>
      <w:r w:rsidRPr="00AC57B5">
        <w:rPr>
          <w:rFonts w:asciiTheme="majorBidi" w:hAnsiTheme="majorBidi" w:cstheme="majorBidi"/>
          <w:sz w:val="24"/>
          <w:szCs w:val="24"/>
        </w:rPr>
        <w:t xml:space="preserve">(Fe), </w:t>
      </w:r>
      <w:r w:rsidR="00F31D8D" w:rsidRPr="00AC57B5">
        <w:rPr>
          <w:rFonts w:asciiTheme="majorBidi" w:hAnsiTheme="majorBidi" w:cstheme="majorBidi"/>
          <w:sz w:val="24"/>
          <w:szCs w:val="24"/>
        </w:rPr>
        <w:t xml:space="preserve"> </w:t>
      </w:r>
      <w:r w:rsidRPr="00AC57B5">
        <w:rPr>
          <w:rFonts w:asciiTheme="majorBidi" w:hAnsiTheme="majorBidi" w:cstheme="majorBidi"/>
          <w:sz w:val="24"/>
          <w:szCs w:val="24"/>
        </w:rPr>
        <w:t>Z</w:t>
      </w:r>
      <w:r w:rsidR="00F31D8D" w:rsidRPr="00AC57B5">
        <w:rPr>
          <w:rFonts w:asciiTheme="majorBidi" w:hAnsiTheme="majorBidi" w:cstheme="majorBidi"/>
          <w:sz w:val="24"/>
          <w:szCs w:val="24"/>
        </w:rPr>
        <w:t xml:space="preserve">inc </w:t>
      </w:r>
      <w:r>
        <w:rPr>
          <w:rFonts w:asciiTheme="majorBidi" w:hAnsiTheme="majorBidi" w:cstheme="majorBidi"/>
          <w:sz w:val="24"/>
          <w:szCs w:val="24"/>
        </w:rPr>
        <w:t>(Zn)….</w:t>
      </w:r>
    </w:p>
    <w:p w:rsidR="00F31D8D" w:rsidRDefault="00F31D8D" w:rsidP="00AC57B5">
      <w:pPr>
        <w:pStyle w:val="Paragraphedeliste"/>
        <w:numPr>
          <w:ilvl w:val="0"/>
          <w:numId w:val="16"/>
        </w:numPr>
        <w:jc w:val="both"/>
        <w:rPr>
          <w:rFonts w:asciiTheme="majorBidi" w:hAnsiTheme="majorBidi" w:cstheme="majorBidi"/>
          <w:sz w:val="24"/>
          <w:szCs w:val="24"/>
        </w:rPr>
      </w:pPr>
      <w:r w:rsidRPr="00AC57B5">
        <w:rPr>
          <w:rFonts w:asciiTheme="majorBidi" w:hAnsiTheme="majorBidi" w:cstheme="majorBidi"/>
          <w:b/>
          <w:bCs/>
          <w:i/>
          <w:iCs/>
          <w:sz w:val="24"/>
          <w:szCs w:val="24"/>
        </w:rPr>
        <w:t>F</w:t>
      </w:r>
      <w:r w:rsidR="00AC57B5" w:rsidRPr="00AC57B5">
        <w:rPr>
          <w:rFonts w:asciiTheme="majorBidi" w:hAnsiTheme="majorBidi" w:cstheme="majorBidi"/>
          <w:b/>
          <w:bCs/>
          <w:i/>
          <w:iCs/>
          <w:sz w:val="24"/>
          <w:szCs w:val="24"/>
        </w:rPr>
        <w:t>acteurs organiques de croissance</w:t>
      </w:r>
      <w:r w:rsidR="00AC57B5">
        <w:rPr>
          <w:rFonts w:asciiTheme="majorBidi" w:hAnsiTheme="majorBidi" w:cstheme="majorBidi"/>
          <w:sz w:val="24"/>
          <w:szCs w:val="24"/>
        </w:rPr>
        <w:t> : c</w:t>
      </w:r>
      <w:r w:rsidRPr="00AC57B5">
        <w:rPr>
          <w:rFonts w:asciiTheme="majorBidi" w:hAnsiTheme="majorBidi" w:cstheme="majorBidi"/>
          <w:sz w:val="24"/>
          <w:szCs w:val="24"/>
        </w:rPr>
        <w:t xml:space="preserve">omposés organiques dont un microorganisme a besoin mais qu’il ne peut synthétiser lui-même. Ex : </w:t>
      </w:r>
      <w:r w:rsidR="00AC57B5" w:rsidRPr="00AC57B5">
        <w:rPr>
          <w:rFonts w:asciiTheme="majorBidi" w:hAnsiTheme="majorBidi" w:cstheme="majorBidi"/>
          <w:sz w:val="24"/>
          <w:szCs w:val="24"/>
        </w:rPr>
        <w:t xml:space="preserve">vitamines (coenzymes), acides aminés, </w:t>
      </w:r>
      <w:r w:rsidRPr="00AC57B5">
        <w:rPr>
          <w:rFonts w:asciiTheme="majorBidi" w:hAnsiTheme="majorBidi" w:cstheme="majorBidi"/>
          <w:sz w:val="24"/>
          <w:szCs w:val="24"/>
        </w:rPr>
        <w:t>Les purines et les pyrimidines à cèle des acides nucléique</w:t>
      </w:r>
      <w:r w:rsidR="00C266F6">
        <w:rPr>
          <w:rFonts w:asciiTheme="majorBidi" w:hAnsiTheme="majorBidi" w:cstheme="majorBidi"/>
          <w:sz w:val="24"/>
          <w:szCs w:val="24"/>
        </w:rPr>
        <w:t>.</w:t>
      </w:r>
    </w:p>
    <w:p w:rsidR="00732A0C" w:rsidRDefault="00732A0C" w:rsidP="00732A0C">
      <w:pPr>
        <w:pStyle w:val="Paragraphedeliste"/>
        <w:numPr>
          <w:ilvl w:val="0"/>
          <w:numId w:val="15"/>
        </w:numPr>
        <w:jc w:val="both"/>
        <w:rPr>
          <w:rFonts w:asciiTheme="majorBidi" w:hAnsiTheme="majorBidi" w:cstheme="majorBidi"/>
          <w:b/>
          <w:bCs/>
          <w:i/>
          <w:iCs/>
          <w:sz w:val="28"/>
          <w:szCs w:val="28"/>
        </w:rPr>
      </w:pPr>
      <w:r>
        <w:rPr>
          <w:rFonts w:asciiTheme="majorBidi" w:hAnsiTheme="majorBidi" w:cstheme="majorBidi"/>
          <w:b/>
          <w:bCs/>
          <w:i/>
          <w:iCs/>
          <w:sz w:val="28"/>
          <w:szCs w:val="28"/>
        </w:rPr>
        <w:t>Croissance bactérienne :</w:t>
      </w:r>
    </w:p>
    <w:p w:rsidR="00732A0C" w:rsidRDefault="00732A0C" w:rsidP="00732A0C">
      <w:pPr>
        <w:jc w:val="both"/>
        <w:rPr>
          <w:rFonts w:asciiTheme="majorBidi" w:hAnsiTheme="majorBidi" w:cstheme="majorBidi"/>
          <w:sz w:val="24"/>
          <w:szCs w:val="24"/>
        </w:rPr>
      </w:pPr>
      <w:r>
        <w:rPr>
          <w:rFonts w:asciiTheme="majorBidi" w:hAnsiTheme="majorBidi" w:cstheme="majorBidi"/>
          <w:sz w:val="24"/>
          <w:szCs w:val="24"/>
        </w:rPr>
        <w:t>Elle signifie l’augmentation du nombre de bactéries en utilisant des milieux de cultures convenables. La mesure de la croissance bactérienne se fait par deux méthodes :</w:t>
      </w:r>
    </w:p>
    <w:p w:rsidR="00732A0C" w:rsidRDefault="00732A0C" w:rsidP="00732A0C">
      <w:pPr>
        <w:pStyle w:val="Paragraphedeliste"/>
        <w:numPr>
          <w:ilvl w:val="0"/>
          <w:numId w:val="18"/>
        </w:numPr>
        <w:jc w:val="both"/>
        <w:rPr>
          <w:rFonts w:asciiTheme="majorBidi" w:hAnsiTheme="majorBidi" w:cstheme="majorBidi"/>
          <w:sz w:val="24"/>
          <w:szCs w:val="24"/>
        </w:rPr>
      </w:pPr>
      <w:r>
        <w:rPr>
          <w:rFonts w:asciiTheme="majorBidi" w:hAnsiTheme="majorBidi" w:cstheme="majorBidi"/>
          <w:sz w:val="24"/>
          <w:szCs w:val="24"/>
        </w:rPr>
        <w:t>La numération cellulaire (comptage global).</w:t>
      </w:r>
    </w:p>
    <w:p w:rsidR="00732A0C" w:rsidRDefault="00732A0C" w:rsidP="00732A0C">
      <w:pPr>
        <w:pStyle w:val="Paragraphedeliste"/>
        <w:numPr>
          <w:ilvl w:val="0"/>
          <w:numId w:val="18"/>
        </w:numPr>
        <w:jc w:val="both"/>
        <w:rPr>
          <w:rFonts w:asciiTheme="majorBidi" w:hAnsiTheme="majorBidi" w:cstheme="majorBidi"/>
          <w:sz w:val="24"/>
          <w:szCs w:val="24"/>
        </w:rPr>
      </w:pPr>
      <w:r>
        <w:rPr>
          <w:rFonts w:asciiTheme="majorBidi" w:hAnsiTheme="majorBidi" w:cstheme="majorBidi"/>
          <w:sz w:val="24"/>
          <w:szCs w:val="24"/>
        </w:rPr>
        <w:t>La densité optique D.O (voir la courbe de croissance).</w:t>
      </w:r>
    </w:p>
    <w:p w:rsidR="004107BB" w:rsidRDefault="004107BB" w:rsidP="00732A0C">
      <w:pPr>
        <w:jc w:val="both"/>
        <w:rPr>
          <w:rFonts w:asciiTheme="majorBidi" w:hAnsiTheme="majorBidi" w:cstheme="majorBidi"/>
          <w:sz w:val="24"/>
          <w:szCs w:val="24"/>
        </w:rPr>
      </w:pPr>
    </w:p>
    <w:p w:rsidR="00502E25" w:rsidRDefault="00502E25" w:rsidP="00732A0C">
      <w:pPr>
        <w:jc w:val="both"/>
        <w:rPr>
          <w:rFonts w:asciiTheme="majorBidi" w:hAnsiTheme="majorBidi" w:cstheme="majorBidi"/>
          <w:sz w:val="24"/>
          <w:szCs w:val="24"/>
        </w:rPr>
        <w:sectPr w:rsidR="00502E25" w:rsidSect="00FB368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NumType w:start="7"/>
          <w:cols w:space="708"/>
          <w:docGrid w:linePitch="360"/>
        </w:sectPr>
      </w:pPr>
    </w:p>
    <w:p w:rsidR="004107BB" w:rsidRPr="00502E25" w:rsidRDefault="00732A0C" w:rsidP="00502E25">
      <w:pPr>
        <w:jc w:val="both"/>
        <w:rPr>
          <w:rFonts w:asciiTheme="majorBidi" w:hAnsiTheme="majorBidi" w:cstheme="majorBidi"/>
          <w:sz w:val="24"/>
          <w:szCs w:val="24"/>
        </w:rPr>
      </w:pPr>
      <w:r>
        <w:rPr>
          <w:noProof/>
          <w:shd w:val="clear" w:color="auto" w:fill="FFFFFF"/>
          <w:lang w:eastAsia="fr-FR"/>
        </w:rPr>
        <w:lastRenderedPageBreak/>
        <w:drawing>
          <wp:inline distT="0" distB="0" distL="0" distR="0">
            <wp:extent cx="2815446" cy="2310082"/>
            <wp:effectExtent l="19050" t="19050" r="23004" b="14018"/>
            <wp:docPr id="3" name="Image 1" descr="Cours: Microbiologie &amp; Parasitologie de La ISPITS &amp; IF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urs: Microbiologie &amp; Parasitologie de La ISPITS &amp; IFSI"/>
                    <pic:cNvPicPr>
                      <a:picLocks noChangeAspect="1" noChangeArrowheads="1"/>
                    </pic:cNvPicPr>
                  </pic:nvPicPr>
                  <pic:blipFill>
                    <a:blip r:embed="rId14" cstate="print"/>
                    <a:srcRect/>
                    <a:stretch>
                      <a:fillRect/>
                    </a:stretch>
                  </pic:blipFill>
                  <pic:spPr bwMode="auto">
                    <a:xfrm>
                      <a:off x="0" y="0"/>
                      <a:ext cx="2827622" cy="2320072"/>
                    </a:xfrm>
                    <a:prstGeom prst="rect">
                      <a:avLst/>
                    </a:prstGeom>
                    <a:noFill/>
                    <a:ln w="9525">
                      <a:solidFill>
                        <a:schemeClr val="tx1"/>
                      </a:solidFill>
                      <a:miter lim="800000"/>
                      <a:headEnd/>
                      <a:tailEnd/>
                    </a:ln>
                  </pic:spPr>
                </pic:pic>
              </a:graphicData>
            </a:graphic>
          </wp:inline>
        </w:drawing>
      </w:r>
    </w:p>
    <w:p w:rsidR="004107BB" w:rsidRPr="00502E25" w:rsidRDefault="004107BB" w:rsidP="00502E25">
      <w:pPr>
        <w:jc w:val="both"/>
        <w:rPr>
          <w:rFonts w:asciiTheme="majorBidi" w:hAnsiTheme="majorBidi" w:cstheme="majorBidi"/>
          <w:sz w:val="24"/>
          <w:szCs w:val="24"/>
        </w:rPr>
        <w:sectPr w:rsidR="004107BB" w:rsidRPr="00502E25" w:rsidSect="004107BB">
          <w:type w:val="continuous"/>
          <w:pgSz w:w="11906" w:h="16838"/>
          <w:pgMar w:top="1417" w:right="1417" w:bottom="1417" w:left="1417" w:header="708" w:footer="708" w:gutter="0"/>
          <w:pgNumType w:start="7"/>
          <w:cols w:num="2" w:space="708"/>
          <w:docGrid w:linePitch="360"/>
        </w:sectPr>
      </w:pPr>
      <w:r w:rsidRPr="004107BB">
        <w:rPr>
          <w:rFonts w:asciiTheme="majorBidi" w:hAnsiTheme="majorBidi" w:cstheme="majorBidi"/>
          <w:color w:val="141414"/>
          <w:sz w:val="24"/>
          <w:szCs w:val="24"/>
          <w:shd w:val="clear" w:color="auto" w:fill="FFFFFF"/>
        </w:rPr>
        <w:lastRenderedPageBreak/>
        <w:t>A: Phase de latence: la vie cellulaire continue mais sans croissance bactérienne</w:t>
      </w:r>
      <w:r w:rsidRPr="004107BB">
        <w:rPr>
          <w:rFonts w:asciiTheme="majorBidi" w:hAnsiTheme="majorBidi" w:cstheme="majorBidi"/>
          <w:color w:val="141414"/>
          <w:sz w:val="24"/>
          <w:szCs w:val="24"/>
        </w:rPr>
        <w:br/>
      </w:r>
      <w:r w:rsidRPr="004107BB">
        <w:rPr>
          <w:rFonts w:asciiTheme="majorBidi" w:hAnsiTheme="majorBidi" w:cstheme="majorBidi"/>
          <w:color w:val="141414"/>
          <w:sz w:val="24"/>
          <w:szCs w:val="24"/>
          <w:shd w:val="clear" w:color="auto" w:fill="FFFFFF"/>
        </w:rPr>
        <w:t xml:space="preserve">B: Phase exponentielle : on note une </w:t>
      </w:r>
      <w:proofErr w:type="gramStart"/>
      <w:r w:rsidRPr="004107BB">
        <w:rPr>
          <w:rFonts w:asciiTheme="majorBidi" w:hAnsiTheme="majorBidi" w:cstheme="majorBidi"/>
          <w:color w:val="141414"/>
          <w:sz w:val="24"/>
          <w:szCs w:val="24"/>
          <w:shd w:val="clear" w:color="auto" w:fill="FFFFFF"/>
        </w:rPr>
        <w:t>capacité</w:t>
      </w:r>
      <w:proofErr w:type="gramEnd"/>
      <w:r w:rsidRPr="004107BB">
        <w:rPr>
          <w:rFonts w:asciiTheme="majorBidi" w:hAnsiTheme="majorBidi" w:cstheme="majorBidi"/>
          <w:color w:val="141414"/>
          <w:sz w:val="24"/>
          <w:szCs w:val="24"/>
          <w:shd w:val="clear" w:color="auto" w:fill="FFFFFF"/>
        </w:rPr>
        <w:t xml:space="preserve"> de synthèse maximale de la bactérie</w:t>
      </w:r>
      <w:r w:rsidR="00397A00">
        <w:rPr>
          <w:rFonts w:asciiTheme="majorBidi" w:hAnsiTheme="majorBidi" w:cstheme="majorBidi"/>
          <w:color w:val="141414"/>
          <w:sz w:val="24"/>
          <w:szCs w:val="24"/>
          <w:shd w:val="clear" w:color="auto" w:fill="FFFFFF"/>
        </w:rPr>
        <w:t>.</w:t>
      </w:r>
      <w:r w:rsidRPr="004107BB">
        <w:rPr>
          <w:rFonts w:asciiTheme="majorBidi" w:hAnsiTheme="majorBidi" w:cstheme="majorBidi"/>
          <w:color w:val="141414"/>
          <w:sz w:val="24"/>
          <w:szCs w:val="24"/>
        </w:rPr>
        <w:br/>
      </w:r>
      <w:r w:rsidRPr="004107BB">
        <w:rPr>
          <w:rFonts w:asciiTheme="majorBidi" w:hAnsiTheme="majorBidi" w:cstheme="majorBidi"/>
          <w:color w:val="141414"/>
          <w:sz w:val="24"/>
          <w:szCs w:val="24"/>
          <w:shd w:val="clear" w:color="auto" w:fill="FFFFFF"/>
        </w:rPr>
        <w:t>C: Phase stationnaire : Il y a épuisement des ressources nutritives, accumulation de toxiques et variation de PH.</w:t>
      </w:r>
      <w:r w:rsidRPr="004107BB">
        <w:rPr>
          <w:rFonts w:asciiTheme="majorBidi" w:hAnsiTheme="majorBidi" w:cstheme="majorBidi"/>
          <w:color w:val="141414"/>
          <w:sz w:val="24"/>
          <w:szCs w:val="24"/>
        </w:rPr>
        <w:br/>
      </w:r>
      <w:r w:rsidRPr="004107BB">
        <w:rPr>
          <w:rFonts w:asciiTheme="majorBidi" w:hAnsiTheme="majorBidi" w:cstheme="majorBidi"/>
          <w:color w:val="141414"/>
          <w:sz w:val="24"/>
          <w:szCs w:val="24"/>
          <w:shd w:val="clear" w:color="auto" w:fill="FFFFFF"/>
        </w:rPr>
        <w:t>D: Phase de déclin : correspond à la mort bactérienn</w:t>
      </w:r>
      <w:r w:rsidR="00502E25">
        <w:rPr>
          <w:rFonts w:asciiTheme="majorBidi" w:hAnsiTheme="majorBidi" w:cstheme="majorBidi"/>
          <w:color w:val="141414"/>
          <w:sz w:val="24"/>
          <w:szCs w:val="24"/>
          <w:shd w:val="clear" w:color="auto" w:fill="FFFFFF"/>
        </w:rPr>
        <w:t>e.</w:t>
      </w:r>
    </w:p>
    <w:p w:rsidR="000911A7" w:rsidRPr="00BE20B2" w:rsidRDefault="000911A7" w:rsidP="00BE20B2">
      <w:pPr>
        <w:spacing w:before="100" w:beforeAutospacing="1" w:after="100" w:afterAutospacing="1"/>
        <w:jc w:val="both"/>
        <w:rPr>
          <w:rFonts w:asciiTheme="majorBidi" w:eastAsia="Times New Roman" w:hAnsiTheme="majorBidi" w:cstheme="majorBidi"/>
          <w:b/>
          <w:bCs/>
          <w:i/>
          <w:iCs/>
          <w:color w:val="000000" w:themeColor="text1"/>
          <w:sz w:val="28"/>
          <w:szCs w:val="28"/>
          <w:lang w:eastAsia="fr-FR"/>
        </w:rPr>
      </w:pPr>
      <w:r w:rsidRPr="00BE20B2">
        <w:rPr>
          <w:rFonts w:asciiTheme="majorBidi" w:eastAsia="Times New Roman" w:hAnsiTheme="majorBidi" w:cstheme="majorBidi"/>
          <w:b/>
          <w:bCs/>
          <w:i/>
          <w:iCs/>
          <w:color w:val="000000" w:themeColor="text1"/>
          <w:sz w:val="28"/>
          <w:szCs w:val="28"/>
          <w:lang w:eastAsia="fr-FR"/>
        </w:rPr>
        <w:lastRenderedPageBreak/>
        <w:t>Notion de flore bactérienne :</w:t>
      </w:r>
    </w:p>
    <w:p w:rsidR="000911A7" w:rsidRPr="00BE20B2" w:rsidRDefault="000911A7" w:rsidP="00BE20B2">
      <w:pPr>
        <w:spacing w:before="100" w:beforeAutospacing="1" w:after="100" w:afterAutospacing="1"/>
        <w:jc w:val="both"/>
        <w:rPr>
          <w:rFonts w:asciiTheme="majorBidi" w:eastAsia="Times New Roman" w:hAnsiTheme="majorBidi" w:cstheme="majorBidi"/>
          <w:i/>
          <w:iCs/>
          <w:color w:val="000000" w:themeColor="text1"/>
          <w:sz w:val="24"/>
          <w:szCs w:val="24"/>
          <w:lang w:eastAsia="fr-FR"/>
        </w:rPr>
      </w:pPr>
      <w:r w:rsidRPr="00BE20B2">
        <w:rPr>
          <w:rFonts w:asciiTheme="majorBidi" w:hAnsiTheme="majorBidi" w:cstheme="majorBidi"/>
          <w:color w:val="000000" w:themeColor="text1"/>
          <w:sz w:val="24"/>
          <w:szCs w:val="24"/>
          <w:shd w:val="clear" w:color="auto" w:fill="FFFFFF"/>
        </w:rPr>
        <w:t>La flore bactérienne est l'ensemble des micro-organismes</w:t>
      </w:r>
      <w:r w:rsidR="00D870DC" w:rsidRPr="00BE20B2">
        <w:rPr>
          <w:rFonts w:asciiTheme="majorBidi" w:hAnsiTheme="majorBidi" w:cstheme="majorBidi"/>
          <w:color w:val="000000" w:themeColor="text1"/>
          <w:sz w:val="24"/>
          <w:szCs w:val="24"/>
          <w:shd w:val="clear" w:color="auto" w:fill="FFFFFF"/>
        </w:rPr>
        <w:t xml:space="preserve"> (bactéries)</w:t>
      </w:r>
      <w:r w:rsidRPr="00BE20B2">
        <w:rPr>
          <w:rFonts w:asciiTheme="majorBidi" w:hAnsiTheme="majorBidi" w:cstheme="majorBidi"/>
          <w:color w:val="000000" w:themeColor="text1"/>
          <w:sz w:val="24"/>
          <w:szCs w:val="24"/>
          <w:shd w:val="clear" w:color="auto" w:fill="FFFFFF"/>
        </w:rPr>
        <w:t>, vivant dans certaines parties de l'organisme</w:t>
      </w:r>
      <w:r w:rsidR="00D870DC" w:rsidRPr="00BE20B2">
        <w:rPr>
          <w:rFonts w:asciiTheme="majorBidi" w:hAnsiTheme="majorBidi" w:cstheme="majorBidi"/>
          <w:color w:val="000000" w:themeColor="text1"/>
          <w:sz w:val="24"/>
          <w:szCs w:val="24"/>
          <w:shd w:val="clear" w:color="auto" w:fill="FFFFFF"/>
        </w:rPr>
        <w:t xml:space="preserve"> (elles </w:t>
      </w:r>
      <w:r w:rsidR="00D870DC" w:rsidRPr="00BE20B2">
        <w:rPr>
          <w:rFonts w:asciiTheme="majorBidi" w:hAnsiTheme="majorBidi" w:cstheme="majorBidi"/>
          <w:color w:val="2A2A2A"/>
          <w:sz w:val="24"/>
          <w:szCs w:val="24"/>
          <w:shd w:val="clear" w:color="auto" w:fill="FFFFFF"/>
        </w:rPr>
        <w:t>peuplent la</w:t>
      </w:r>
      <w:r w:rsidR="00D870DC" w:rsidRPr="00BE20B2">
        <w:rPr>
          <w:rFonts w:asciiTheme="majorBidi" w:hAnsiTheme="majorBidi" w:cstheme="majorBidi"/>
          <w:color w:val="000000" w:themeColor="text1"/>
          <w:sz w:val="24"/>
          <w:szCs w:val="24"/>
          <w:shd w:val="clear" w:color="auto" w:fill="FFFFFF"/>
        </w:rPr>
        <w:t> </w:t>
      </w:r>
      <w:hyperlink r:id="rId15" w:history="1">
        <w:r w:rsidR="00D870DC" w:rsidRPr="00BE20B2">
          <w:rPr>
            <w:rStyle w:val="lev"/>
            <w:rFonts w:asciiTheme="majorBidi" w:hAnsiTheme="majorBidi" w:cstheme="majorBidi"/>
            <w:color w:val="000000" w:themeColor="text1"/>
            <w:sz w:val="24"/>
            <w:szCs w:val="24"/>
            <w:bdr w:val="none" w:sz="0" w:space="0" w:color="auto" w:frame="1"/>
          </w:rPr>
          <w:t>muqueuse </w:t>
        </w:r>
      </w:hyperlink>
      <w:r w:rsidR="00D870DC" w:rsidRPr="00BE20B2">
        <w:rPr>
          <w:rFonts w:asciiTheme="majorBidi" w:hAnsiTheme="majorBidi" w:cstheme="majorBidi"/>
          <w:color w:val="2A2A2A"/>
          <w:sz w:val="24"/>
          <w:szCs w:val="24"/>
          <w:shd w:val="clear" w:color="auto" w:fill="FFFFFF"/>
        </w:rPr>
        <w:t>d'un organe) de façon normale, ou pathologique</w:t>
      </w:r>
      <w:r w:rsidRPr="00BE20B2">
        <w:rPr>
          <w:rFonts w:asciiTheme="majorBidi" w:hAnsiTheme="majorBidi" w:cstheme="majorBidi"/>
          <w:color w:val="000000" w:themeColor="text1"/>
          <w:sz w:val="24"/>
          <w:szCs w:val="24"/>
          <w:shd w:val="clear" w:color="auto" w:fill="FFFFFF"/>
        </w:rPr>
        <w:t>.</w:t>
      </w:r>
      <w:r w:rsidR="00682B8C" w:rsidRPr="00BE20B2">
        <w:rPr>
          <w:rFonts w:asciiTheme="majorBidi" w:hAnsiTheme="majorBidi" w:cstheme="majorBidi"/>
          <w:color w:val="2A2A2A"/>
          <w:sz w:val="24"/>
          <w:szCs w:val="24"/>
          <w:shd w:val="clear" w:color="auto" w:fill="FFFFFF"/>
        </w:rPr>
        <w:t xml:space="preserve"> </w:t>
      </w:r>
    </w:p>
    <w:p w:rsidR="00D870DC" w:rsidRPr="00BE20B2" w:rsidRDefault="008F55A9" w:rsidP="00BE20B2">
      <w:pPr>
        <w:spacing w:before="100" w:beforeAutospacing="1" w:after="100" w:afterAutospacing="1"/>
        <w:jc w:val="both"/>
        <w:rPr>
          <w:rFonts w:asciiTheme="majorBidi" w:hAnsiTheme="majorBidi" w:cstheme="majorBidi"/>
          <w:color w:val="000000" w:themeColor="text1"/>
          <w:sz w:val="24"/>
          <w:szCs w:val="24"/>
        </w:rPr>
      </w:pPr>
      <w:r w:rsidRPr="00BE20B2">
        <w:rPr>
          <w:rFonts w:asciiTheme="majorBidi" w:hAnsiTheme="majorBidi" w:cstheme="majorBidi"/>
          <w:color w:val="000000" w:themeColor="text1"/>
          <w:sz w:val="24"/>
          <w:szCs w:val="24"/>
        </w:rPr>
        <w:t>De nombreuses bactéries sont normalement présentes sur la peau et les muqueuses des sujets sains. Elles constituent les flores commensales résidentes ; Celles-ci participent activement au maintien de la santé. Par exemple, la flore intestinale synthétise de la vitamine K, aide à l'absorption des aliments</w:t>
      </w:r>
      <w:r w:rsidR="008926EF" w:rsidRPr="00BE20B2">
        <w:rPr>
          <w:rFonts w:asciiTheme="majorBidi" w:hAnsiTheme="majorBidi" w:cstheme="majorBidi"/>
          <w:color w:val="000000" w:themeColor="text1"/>
          <w:sz w:val="24"/>
          <w:szCs w:val="24"/>
        </w:rPr>
        <w:t>.</w:t>
      </w:r>
    </w:p>
    <w:p w:rsidR="00D870DC" w:rsidRPr="00BE20B2" w:rsidRDefault="00D870DC" w:rsidP="008C1B67">
      <w:pPr>
        <w:spacing w:before="100" w:beforeAutospacing="1" w:after="100" w:afterAutospacing="1"/>
        <w:rPr>
          <w:rFonts w:asciiTheme="majorBidi" w:eastAsia="Times New Roman" w:hAnsiTheme="majorBidi" w:cstheme="majorBidi"/>
          <w:color w:val="2A2A2A"/>
          <w:sz w:val="23"/>
          <w:szCs w:val="23"/>
          <w:lang w:eastAsia="fr-FR"/>
        </w:rPr>
        <w:sectPr w:rsidR="00D870DC" w:rsidRPr="00BE20B2" w:rsidSect="004107BB">
          <w:type w:val="continuous"/>
          <w:pgSz w:w="11906" w:h="16838"/>
          <w:pgMar w:top="1417" w:right="1417" w:bottom="1417" w:left="1417" w:header="708" w:footer="708" w:gutter="0"/>
          <w:pgNumType w:start="7"/>
          <w:cols w:space="708"/>
          <w:docGrid w:linePitch="360"/>
        </w:sectPr>
      </w:pPr>
      <w:r w:rsidRPr="00BE20B2">
        <w:rPr>
          <w:rFonts w:asciiTheme="majorBidi" w:hAnsiTheme="majorBidi" w:cstheme="majorBidi"/>
          <w:color w:val="000000" w:themeColor="text1"/>
          <w:sz w:val="24"/>
          <w:szCs w:val="24"/>
        </w:rPr>
        <w:lastRenderedPageBreak/>
        <w:t xml:space="preserve"> Les bactéries commensales peuvent être réparties en 4 flores principales</w:t>
      </w:r>
      <w:r w:rsidR="003E531F" w:rsidRPr="00BE20B2">
        <w:rPr>
          <w:rFonts w:asciiTheme="majorBidi" w:hAnsiTheme="majorBidi" w:cstheme="majorBidi"/>
          <w:color w:val="000000" w:themeColor="text1"/>
          <w:sz w:val="24"/>
          <w:szCs w:val="24"/>
        </w:rPr>
        <w:t xml:space="preserve"> : </w:t>
      </w:r>
    </w:p>
    <w:p w:rsidR="001A3E47" w:rsidRPr="00BE20B2" w:rsidRDefault="00D870DC" w:rsidP="00BE20B2">
      <w:pPr>
        <w:numPr>
          <w:ilvl w:val="0"/>
          <w:numId w:val="3"/>
        </w:numPr>
        <w:shd w:val="clear" w:color="auto" w:fill="FFFFFF"/>
        <w:spacing w:after="0"/>
        <w:jc w:val="both"/>
        <w:textAlignment w:val="baseline"/>
        <w:rPr>
          <w:rFonts w:asciiTheme="majorBidi" w:eastAsia="Times New Roman" w:hAnsiTheme="majorBidi" w:cstheme="majorBidi"/>
          <w:color w:val="2A2A2A"/>
          <w:sz w:val="24"/>
          <w:szCs w:val="24"/>
          <w:lang w:eastAsia="fr-FR"/>
        </w:rPr>
      </w:pPr>
      <w:r w:rsidRPr="00BE20B2">
        <w:rPr>
          <w:rFonts w:asciiTheme="majorBidi" w:eastAsia="Times New Roman" w:hAnsiTheme="majorBidi" w:cstheme="majorBidi"/>
          <w:color w:val="2A2A2A"/>
          <w:sz w:val="24"/>
          <w:szCs w:val="24"/>
          <w:lang w:eastAsia="fr-FR"/>
        </w:rPr>
        <w:lastRenderedPageBreak/>
        <w:t>La </w:t>
      </w:r>
      <w:r w:rsidR="001A3E47" w:rsidRPr="00BE20B2">
        <w:rPr>
          <w:rFonts w:asciiTheme="majorBidi" w:eastAsia="Times New Roman" w:hAnsiTheme="majorBidi" w:cstheme="majorBidi"/>
          <w:color w:val="2A2A2A"/>
          <w:sz w:val="24"/>
          <w:szCs w:val="24"/>
          <w:lang w:eastAsia="fr-FR"/>
        </w:rPr>
        <w:t>flore cutanée.</w:t>
      </w:r>
    </w:p>
    <w:p w:rsidR="001A3E47" w:rsidRPr="00BE20B2" w:rsidRDefault="00D870DC" w:rsidP="00BE20B2">
      <w:pPr>
        <w:numPr>
          <w:ilvl w:val="0"/>
          <w:numId w:val="3"/>
        </w:numPr>
        <w:shd w:val="clear" w:color="auto" w:fill="FFFFFF"/>
        <w:spacing w:after="0"/>
        <w:jc w:val="both"/>
        <w:textAlignment w:val="baseline"/>
        <w:rPr>
          <w:rFonts w:asciiTheme="majorBidi" w:eastAsia="Times New Roman" w:hAnsiTheme="majorBidi" w:cstheme="majorBidi"/>
          <w:color w:val="2A2A2A"/>
          <w:sz w:val="24"/>
          <w:szCs w:val="24"/>
          <w:lang w:eastAsia="fr-FR"/>
        </w:rPr>
      </w:pPr>
      <w:r w:rsidRPr="00BE20B2">
        <w:rPr>
          <w:rFonts w:asciiTheme="majorBidi" w:eastAsia="Times New Roman" w:hAnsiTheme="majorBidi" w:cstheme="majorBidi"/>
          <w:color w:val="2A2A2A"/>
          <w:sz w:val="24"/>
          <w:szCs w:val="24"/>
          <w:lang w:eastAsia="fr-FR"/>
        </w:rPr>
        <w:t>La </w:t>
      </w:r>
      <w:r w:rsidR="001A3E47" w:rsidRPr="00BE20B2">
        <w:rPr>
          <w:rFonts w:asciiTheme="majorBidi" w:eastAsia="Times New Roman" w:hAnsiTheme="majorBidi" w:cstheme="majorBidi"/>
          <w:color w:val="2A2A2A"/>
          <w:sz w:val="24"/>
          <w:szCs w:val="24"/>
          <w:lang w:eastAsia="fr-FR"/>
        </w:rPr>
        <w:t>flore respiratoir</w:t>
      </w:r>
      <w:r w:rsidRPr="00BE20B2">
        <w:rPr>
          <w:rFonts w:asciiTheme="majorBidi" w:eastAsia="Times New Roman" w:hAnsiTheme="majorBidi" w:cstheme="majorBidi"/>
          <w:color w:val="2A2A2A"/>
          <w:sz w:val="24"/>
          <w:szCs w:val="24"/>
          <w:lang w:eastAsia="fr-FR"/>
        </w:rPr>
        <w:t>e.</w:t>
      </w:r>
    </w:p>
    <w:p w:rsidR="00D870DC" w:rsidRPr="00BE20B2" w:rsidRDefault="00D870DC" w:rsidP="00BE20B2">
      <w:pPr>
        <w:shd w:val="clear" w:color="auto" w:fill="FFFFFF"/>
        <w:spacing w:after="0"/>
        <w:jc w:val="both"/>
        <w:textAlignment w:val="baseline"/>
        <w:rPr>
          <w:rFonts w:asciiTheme="majorBidi" w:eastAsia="Times New Roman" w:hAnsiTheme="majorBidi" w:cstheme="majorBidi"/>
          <w:color w:val="2A2A2A"/>
          <w:sz w:val="24"/>
          <w:szCs w:val="24"/>
          <w:lang w:eastAsia="fr-FR"/>
        </w:rPr>
      </w:pPr>
    </w:p>
    <w:p w:rsidR="000911A7" w:rsidRPr="00BE20B2" w:rsidRDefault="00D870DC" w:rsidP="00BE20B2">
      <w:pPr>
        <w:numPr>
          <w:ilvl w:val="0"/>
          <w:numId w:val="3"/>
        </w:numPr>
        <w:shd w:val="clear" w:color="auto" w:fill="FFFFFF"/>
        <w:spacing w:after="0"/>
        <w:jc w:val="both"/>
        <w:textAlignment w:val="baseline"/>
        <w:rPr>
          <w:rFonts w:asciiTheme="majorBidi" w:eastAsia="Times New Roman" w:hAnsiTheme="majorBidi" w:cstheme="majorBidi"/>
          <w:color w:val="2A2A2A"/>
          <w:sz w:val="24"/>
          <w:szCs w:val="24"/>
          <w:lang w:eastAsia="fr-FR"/>
        </w:rPr>
      </w:pPr>
      <w:r w:rsidRPr="00BE20B2">
        <w:rPr>
          <w:rFonts w:asciiTheme="majorBidi" w:eastAsia="Times New Roman" w:hAnsiTheme="majorBidi" w:cstheme="majorBidi"/>
          <w:color w:val="2A2A2A"/>
          <w:sz w:val="24"/>
          <w:szCs w:val="24"/>
          <w:lang w:eastAsia="fr-FR"/>
        </w:rPr>
        <w:lastRenderedPageBreak/>
        <w:t>La </w:t>
      </w:r>
      <w:r w:rsidR="001A3E47" w:rsidRPr="00BE20B2">
        <w:rPr>
          <w:rFonts w:asciiTheme="majorBidi" w:eastAsia="Times New Roman" w:hAnsiTheme="majorBidi" w:cstheme="majorBidi"/>
          <w:color w:val="2A2A2A"/>
          <w:sz w:val="24"/>
          <w:szCs w:val="24"/>
          <w:lang w:eastAsia="fr-FR"/>
        </w:rPr>
        <w:t>flore digestiv</w:t>
      </w:r>
      <w:r w:rsidRPr="00BE20B2">
        <w:rPr>
          <w:rFonts w:asciiTheme="majorBidi" w:eastAsia="Times New Roman" w:hAnsiTheme="majorBidi" w:cstheme="majorBidi"/>
          <w:color w:val="2A2A2A"/>
          <w:sz w:val="24"/>
          <w:szCs w:val="24"/>
          <w:lang w:eastAsia="fr-FR"/>
        </w:rPr>
        <w:t>e.</w:t>
      </w:r>
    </w:p>
    <w:p w:rsidR="001A3E47" w:rsidRPr="00BE20B2" w:rsidRDefault="001A3E47" w:rsidP="00BE20B2">
      <w:pPr>
        <w:numPr>
          <w:ilvl w:val="0"/>
          <w:numId w:val="3"/>
        </w:numPr>
        <w:shd w:val="clear" w:color="auto" w:fill="FFFFFF"/>
        <w:spacing w:after="0"/>
        <w:jc w:val="both"/>
        <w:textAlignment w:val="baseline"/>
        <w:rPr>
          <w:rFonts w:asciiTheme="majorBidi" w:eastAsia="Times New Roman" w:hAnsiTheme="majorBidi" w:cstheme="majorBidi"/>
          <w:color w:val="2A2A2A"/>
          <w:sz w:val="24"/>
          <w:szCs w:val="24"/>
          <w:lang w:eastAsia="fr-FR"/>
        </w:rPr>
      </w:pPr>
      <w:r w:rsidRPr="00BE20B2">
        <w:rPr>
          <w:rFonts w:asciiTheme="majorBidi" w:eastAsia="Times New Roman" w:hAnsiTheme="majorBidi" w:cstheme="majorBidi"/>
          <w:color w:val="2A2A2A"/>
          <w:sz w:val="24"/>
          <w:szCs w:val="24"/>
          <w:lang w:eastAsia="fr-FR"/>
        </w:rPr>
        <w:t>La flore génitale.</w:t>
      </w:r>
    </w:p>
    <w:p w:rsidR="00D870DC" w:rsidRPr="00BE20B2" w:rsidRDefault="00D870DC" w:rsidP="00BE20B2">
      <w:pPr>
        <w:spacing w:before="100" w:beforeAutospacing="1" w:after="100" w:afterAutospacing="1"/>
        <w:jc w:val="both"/>
        <w:rPr>
          <w:rFonts w:asciiTheme="majorBidi" w:eastAsia="Times New Roman" w:hAnsiTheme="majorBidi" w:cstheme="majorBidi"/>
          <w:b/>
          <w:bCs/>
          <w:i/>
          <w:iCs/>
          <w:color w:val="000000" w:themeColor="text1"/>
          <w:sz w:val="28"/>
          <w:szCs w:val="28"/>
          <w:lang w:eastAsia="fr-FR"/>
        </w:rPr>
        <w:sectPr w:rsidR="00D870DC" w:rsidRPr="00BE20B2" w:rsidSect="00D870DC">
          <w:type w:val="continuous"/>
          <w:pgSz w:w="11906" w:h="16838"/>
          <w:pgMar w:top="1417" w:right="1417" w:bottom="1417" w:left="1417" w:header="708" w:footer="708" w:gutter="0"/>
          <w:cols w:num="2" w:space="708"/>
          <w:docGrid w:linePitch="360"/>
        </w:sectPr>
      </w:pPr>
    </w:p>
    <w:p w:rsidR="00C81C42" w:rsidRPr="00BE20B2" w:rsidRDefault="00C81C42" w:rsidP="00BE20B2">
      <w:pPr>
        <w:spacing w:before="100" w:beforeAutospacing="1" w:after="100" w:afterAutospacing="1"/>
        <w:jc w:val="both"/>
        <w:rPr>
          <w:rFonts w:asciiTheme="majorBidi" w:eastAsia="Times New Roman" w:hAnsiTheme="majorBidi" w:cstheme="majorBidi"/>
          <w:b/>
          <w:bCs/>
          <w:i/>
          <w:iCs/>
          <w:color w:val="000000" w:themeColor="text1"/>
          <w:sz w:val="28"/>
          <w:szCs w:val="28"/>
          <w:lang w:eastAsia="fr-FR"/>
        </w:rPr>
      </w:pPr>
      <w:r w:rsidRPr="00BE20B2">
        <w:rPr>
          <w:rFonts w:asciiTheme="majorBidi" w:eastAsia="Times New Roman" w:hAnsiTheme="majorBidi" w:cstheme="majorBidi"/>
          <w:b/>
          <w:bCs/>
          <w:i/>
          <w:iCs/>
          <w:color w:val="000000" w:themeColor="text1"/>
          <w:sz w:val="28"/>
          <w:szCs w:val="28"/>
          <w:lang w:eastAsia="fr-FR"/>
        </w:rPr>
        <w:lastRenderedPageBreak/>
        <w:t>La coloration de Gram : </w:t>
      </w:r>
    </w:p>
    <w:p w:rsidR="00C81C42" w:rsidRPr="00BE20B2" w:rsidRDefault="00C81C42" w:rsidP="00BE20B2">
      <w:pPr>
        <w:spacing w:before="100" w:beforeAutospacing="1" w:after="100" w:afterAutospacing="1"/>
        <w:jc w:val="both"/>
        <w:rPr>
          <w:rFonts w:asciiTheme="majorBidi" w:eastAsia="Times New Roman" w:hAnsiTheme="majorBidi" w:cstheme="majorBidi"/>
          <w:color w:val="000000" w:themeColor="text1"/>
          <w:sz w:val="24"/>
          <w:szCs w:val="24"/>
          <w:lang w:eastAsia="fr-FR"/>
        </w:rPr>
      </w:pPr>
      <w:r w:rsidRPr="00BE20B2">
        <w:rPr>
          <w:rFonts w:asciiTheme="majorBidi" w:eastAsia="Times New Roman" w:hAnsiTheme="majorBidi" w:cstheme="majorBidi"/>
          <w:color w:val="000000" w:themeColor="text1"/>
          <w:sz w:val="24"/>
          <w:szCs w:val="24"/>
          <w:lang w:eastAsia="fr-FR"/>
        </w:rPr>
        <w:t>Elle est mise au point par Christian Gram, est une </w:t>
      </w:r>
      <w:r w:rsidRPr="00BE20B2">
        <w:rPr>
          <w:rFonts w:asciiTheme="majorBidi" w:eastAsia="Times New Roman" w:hAnsiTheme="majorBidi" w:cstheme="majorBidi"/>
          <w:b/>
          <w:bCs/>
          <w:color w:val="000000" w:themeColor="text1"/>
          <w:sz w:val="24"/>
          <w:szCs w:val="24"/>
          <w:lang w:eastAsia="fr-FR"/>
        </w:rPr>
        <w:t>coloration de base</w:t>
      </w:r>
      <w:r w:rsidRPr="00BE20B2">
        <w:rPr>
          <w:rFonts w:asciiTheme="majorBidi" w:eastAsia="Times New Roman" w:hAnsiTheme="majorBidi" w:cstheme="majorBidi"/>
          <w:color w:val="000000" w:themeColor="text1"/>
          <w:sz w:val="24"/>
          <w:szCs w:val="24"/>
          <w:lang w:eastAsia="fr-FR"/>
        </w:rPr>
        <w:t> en bactériologie. C'est une "coloration double", qui permet de différencier les bactéries:</w:t>
      </w:r>
    </w:p>
    <w:p w:rsidR="00C81C42" w:rsidRPr="00BE20B2" w:rsidRDefault="00C81C42" w:rsidP="00BE20B2">
      <w:pPr>
        <w:numPr>
          <w:ilvl w:val="0"/>
          <w:numId w:val="1"/>
        </w:numPr>
        <w:spacing w:before="100" w:beforeAutospacing="1" w:after="100" w:afterAutospacing="1"/>
        <w:jc w:val="both"/>
        <w:rPr>
          <w:rFonts w:asciiTheme="majorBidi" w:eastAsia="Times New Roman" w:hAnsiTheme="majorBidi" w:cstheme="majorBidi"/>
          <w:color w:val="000000" w:themeColor="text1"/>
          <w:sz w:val="24"/>
          <w:szCs w:val="24"/>
          <w:lang w:eastAsia="fr-FR"/>
        </w:rPr>
      </w:pPr>
      <w:r w:rsidRPr="00BE20B2">
        <w:rPr>
          <w:rFonts w:asciiTheme="majorBidi" w:eastAsia="Times New Roman" w:hAnsiTheme="majorBidi" w:cstheme="majorBidi"/>
          <w:color w:val="000000" w:themeColor="text1"/>
          <w:sz w:val="24"/>
          <w:szCs w:val="24"/>
          <w:lang w:eastAsia="fr-FR"/>
        </w:rPr>
        <w:t>D'après leur forme</w:t>
      </w:r>
    </w:p>
    <w:p w:rsidR="00C81C42" w:rsidRPr="00BE20B2" w:rsidRDefault="00C81C42" w:rsidP="00BE20B2">
      <w:pPr>
        <w:numPr>
          <w:ilvl w:val="0"/>
          <w:numId w:val="1"/>
        </w:numPr>
        <w:spacing w:before="100" w:beforeAutospacing="1" w:after="100" w:afterAutospacing="1"/>
        <w:jc w:val="both"/>
        <w:rPr>
          <w:rFonts w:asciiTheme="majorBidi" w:eastAsia="Times New Roman" w:hAnsiTheme="majorBidi" w:cstheme="majorBidi"/>
          <w:color w:val="000000" w:themeColor="text1"/>
          <w:sz w:val="24"/>
          <w:szCs w:val="24"/>
          <w:lang w:eastAsia="fr-FR"/>
        </w:rPr>
      </w:pPr>
      <w:r w:rsidRPr="00BE20B2">
        <w:rPr>
          <w:rFonts w:asciiTheme="majorBidi" w:eastAsia="Times New Roman" w:hAnsiTheme="majorBidi" w:cstheme="majorBidi"/>
          <w:color w:val="000000" w:themeColor="text1"/>
          <w:sz w:val="24"/>
          <w:szCs w:val="24"/>
          <w:lang w:eastAsia="fr-FR"/>
        </w:rPr>
        <w:t>D'après leur affinité pour les colorants :</w:t>
      </w:r>
      <w:r w:rsidR="00D37BE0" w:rsidRPr="00BE20B2">
        <w:rPr>
          <w:rFonts w:asciiTheme="majorBidi" w:eastAsia="Times New Roman" w:hAnsiTheme="majorBidi" w:cstheme="majorBidi"/>
          <w:color w:val="000000" w:themeColor="text1"/>
          <w:sz w:val="24"/>
          <w:szCs w:val="24"/>
          <w:lang w:eastAsia="fr-FR"/>
        </w:rPr>
        <w:t xml:space="preserve"> </w:t>
      </w:r>
      <w:r w:rsidRPr="00BE20B2">
        <w:rPr>
          <w:rFonts w:asciiTheme="majorBidi" w:hAnsiTheme="majorBidi" w:cstheme="majorBidi"/>
          <w:color w:val="000000" w:themeColor="text1"/>
          <w:sz w:val="24"/>
          <w:szCs w:val="24"/>
          <w:shd w:val="clear" w:color="auto" w:fill="FFFFFF"/>
        </w:rPr>
        <w:t>leur aptitude à fixer le violet de </w:t>
      </w:r>
      <w:hyperlink r:id="rId16" w:history="1">
        <w:r w:rsidRPr="00BE20B2">
          <w:rPr>
            <w:rStyle w:val="link-wrapper"/>
            <w:rFonts w:asciiTheme="majorBidi" w:hAnsiTheme="majorBidi" w:cstheme="majorBidi"/>
            <w:color w:val="000000" w:themeColor="text1"/>
            <w:sz w:val="24"/>
            <w:szCs w:val="24"/>
            <w:shd w:val="clear" w:color="auto" w:fill="FFFFFF"/>
          </w:rPr>
          <w:t>gentiane</w:t>
        </w:r>
      </w:hyperlink>
      <w:r w:rsidR="00BC35E2" w:rsidRPr="00BE20B2">
        <w:rPr>
          <w:rFonts w:asciiTheme="majorBidi" w:hAnsiTheme="majorBidi" w:cstheme="majorBidi"/>
          <w:color w:val="000000" w:themeColor="text1"/>
          <w:sz w:val="24"/>
          <w:szCs w:val="24"/>
        </w:rPr>
        <w:t> (cristal violet) </w:t>
      </w:r>
      <w:r w:rsidRPr="00BE20B2">
        <w:rPr>
          <w:rFonts w:asciiTheme="majorBidi" w:hAnsiTheme="majorBidi" w:cstheme="majorBidi"/>
          <w:color w:val="000000" w:themeColor="text1"/>
          <w:sz w:val="24"/>
          <w:szCs w:val="24"/>
          <w:shd w:val="clear" w:color="auto" w:fill="FFFFFF"/>
        </w:rPr>
        <w:t xml:space="preserve"> (Gram +) ou la </w:t>
      </w:r>
      <w:proofErr w:type="spellStart"/>
      <w:r w:rsidRPr="00BE20B2">
        <w:rPr>
          <w:rFonts w:asciiTheme="majorBidi" w:hAnsiTheme="majorBidi" w:cstheme="majorBidi"/>
          <w:color w:val="000000" w:themeColor="text1"/>
          <w:sz w:val="24"/>
          <w:szCs w:val="24"/>
          <w:shd w:val="clear" w:color="auto" w:fill="FFFFFF"/>
        </w:rPr>
        <w:t>fuschine</w:t>
      </w:r>
      <w:proofErr w:type="spellEnd"/>
      <w:r w:rsidRPr="00BE20B2">
        <w:rPr>
          <w:rFonts w:asciiTheme="majorBidi" w:hAnsiTheme="majorBidi" w:cstheme="majorBidi"/>
          <w:color w:val="000000" w:themeColor="text1"/>
          <w:sz w:val="24"/>
          <w:szCs w:val="24"/>
          <w:shd w:val="clear" w:color="auto" w:fill="FFFFFF"/>
        </w:rPr>
        <w:t xml:space="preserve"> (Gram -)</w:t>
      </w:r>
      <w:r w:rsidRPr="00BE20B2">
        <w:rPr>
          <w:rFonts w:asciiTheme="majorBidi" w:eastAsia="Times New Roman" w:hAnsiTheme="majorBidi" w:cstheme="majorBidi"/>
          <w:color w:val="000000" w:themeColor="text1"/>
          <w:sz w:val="24"/>
          <w:szCs w:val="24"/>
          <w:lang w:eastAsia="fr-FR"/>
        </w:rPr>
        <w:t>.</w:t>
      </w:r>
    </w:p>
    <w:p w:rsidR="00E94920" w:rsidRDefault="005A04FE" w:rsidP="00BE20B2">
      <w:pPr>
        <w:jc w:val="both"/>
        <w:rPr>
          <w:rFonts w:asciiTheme="majorBidi" w:hAnsiTheme="majorBidi" w:cstheme="majorBidi"/>
          <w:color w:val="000000" w:themeColor="text1"/>
          <w:sz w:val="24"/>
          <w:szCs w:val="24"/>
        </w:rPr>
      </w:pPr>
      <w:r w:rsidRPr="00BE20B2">
        <w:rPr>
          <w:rFonts w:asciiTheme="majorBidi" w:hAnsiTheme="majorBidi" w:cstheme="majorBidi"/>
          <w:color w:val="000000" w:themeColor="text1"/>
          <w:sz w:val="24"/>
          <w:szCs w:val="24"/>
        </w:rPr>
        <w:t xml:space="preserve">Le colorant utilisé est le violet de gentiane qui colore l'intérieur des bactéries. Celles-ci sont ensuite décolorées à l’alcool-acétone. En raison de leur paroi de structure plus épaisse et de composition chimique particulière, les bactéries Gram+ deviennent violettes. Les bactéries Gram-, avec une paroi plus fine et plus perméable à la décoloration, perdent la couleur violette. De manière à visualiser les bactéries Gram-, on recolore avec de la </w:t>
      </w:r>
      <w:proofErr w:type="spellStart"/>
      <w:r w:rsidRPr="00BE20B2">
        <w:rPr>
          <w:rFonts w:asciiTheme="majorBidi" w:hAnsiTheme="majorBidi" w:cstheme="majorBidi"/>
          <w:color w:val="000000" w:themeColor="text1"/>
          <w:sz w:val="24"/>
          <w:szCs w:val="24"/>
        </w:rPr>
        <w:t>fuschine</w:t>
      </w:r>
      <w:proofErr w:type="spellEnd"/>
      <w:r w:rsidRPr="00BE20B2">
        <w:rPr>
          <w:rFonts w:asciiTheme="majorBidi" w:hAnsiTheme="majorBidi" w:cstheme="majorBidi"/>
          <w:color w:val="000000" w:themeColor="text1"/>
          <w:sz w:val="24"/>
          <w:szCs w:val="24"/>
        </w:rPr>
        <w:t xml:space="preserve"> (rose). Les bactéries Gram+ resteront violettes alors que les Gram- seront maintenant teintées en rose. La répartition des bactéries en Gram+ ou Gram- est un critère systématique important pour la classification des bactéries. En outre, la coloration de Gram reste une étape essentielle dans l’analyse médicale pour la détermination des pathogènes. Elle permet de visualiser facilement les bactéries et de donner des indications sur leurs formes et leurs tailles.</w:t>
      </w:r>
    </w:p>
    <w:p w:rsidR="00214F4B" w:rsidRPr="00BE20B2" w:rsidRDefault="00214F4B" w:rsidP="00BE20B2">
      <w:pPr>
        <w:jc w:val="both"/>
        <w:rPr>
          <w:rFonts w:asciiTheme="majorBidi" w:hAnsiTheme="majorBidi" w:cstheme="majorBidi"/>
          <w:color w:val="000000" w:themeColor="text1"/>
          <w:sz w:val="24"/>
          <w:szCs w:val="24"/>
        </w:rPr>
      </w:pPr>
    </w:p>
    <w:p w:rsidR="00DC0CEB" w:rsidRPr="00BE20B2" w:rsidRDefault="00DC0CEB" w:rsidP="00BE20B2">
      <w:pPr>
        <w:pStyle w:val="Paragraphedeliste"/>
        <w:numPr>
          <w:ilvl w:val="0"/>
          <w:numId w:val="7"/>
        </w:numPr>
        <w:jc w:val="both"/>
        <w:rPr>
          <w:rFonts w:asciiTheme="majorBidi" w:hAnsiTheme="majorBidi" w:cstheme="majorBidi"/>
          <w:b/>
          <w:bCs/>
          <w:i/>
          <w:iCs/>
          <w:color w:val="000000" w:themeColor="text1"/>
          <w:sz w:val="32"/>
          <w:szCs w:val="32"/>
        </w:rPr>
      </w:pPr>
      <w:r w:rsidRPr="00BE20B2">
        <w:rPr>
          <w:rFonts w:asciiTheme="majorBidi" w:hAnsiTheme="majorBidi" w:cstheme="majorBidi"/>
          <w:b/>
          <w:bCs/>
          <w:i/>
          <w:iCs/>
          <w:color w:val="000000" w:themeColor="text1"/>
          <w:sz w:val="32"/>
          <w:szCs w:val="32"/>
        </w:rPr>
        <w:t>Moyens d’étude :</w:t>
      </w:r>
    </w:p>
    <w:p w:rsidR="00214F4B" w:rsidRPr="00032349" w:rsidRDefault="00707685" w:rsidP="00032349">
      <w:pPr>
        <w:spacing w:before="100" w:beforeAutospacing="1" w:after="100" w:afterAutospacing="1"/>
        <w:jc w:val="both"/>
        <w:rPr>
          <w:rFonts w:asciiTheme="majorBidi" w:eastAsia="Times New Roman" w:hAnsiTheme="majorBidi" w:cstheme="majorBidi"/>
          <w:sz w:val="24"/>
          <w:szCs w:val="24"/>
          <w:lang w:eastAsia="fr-FR"/>
        </w:rPr>
      </w:pPr>
      <w:r w:rsidRPr="00BE20B2">
        <w:rPr>
          <w:rFonts w:asciiTheme="majorBidi" w:eastAsia="Times New Roman" w:hAnsiTheme="majorBidi" w:cstheme="majorBidi"/>
          <w:sz w:val="24"/>
          <w:szCs w:val="24"/>
          <w:lang w:eastAsia="fr-FR"/>
        </w:rPr>
        <w:t>Les bactéries se caractérisent par leur </w:t>
      </w:r>
      <w:r w:rsidRPr="00BE20B2">
        <w:rPr>
          <w:rFonts w:asciiTheme="majorBidi" w:eastAsia="Times New Roman" w:hAnsiTheme="majorBidi" w:cstheme="majorBidi"/>
          <w:b/>
          <w:bCs/>
          <w:sz w:val="24"/>
          <w:szCs w:val="24"/>
          <w:lang w:eastAsia="fr-FR"/>
        </w:rPr>
        <w:t>petite taille</w:t>
      </w:r>
      <w:r w:rsidR="00E70965" w:rsidRPr="00BE20B2">
        <w:rPr>
          <w:rFonts w:asciiTheme="majorBidi" w:eastAsia="Times New Roman" w:hAnsiTheme="majorBidi" w:cstheme="majorBidi"/>
          <w:b/>
          <w:bCs/>
          <w:sz w:val="24"/>
          <w:szCs w:val="24"/>
          <w:lang w:eastAsia="fr-FR"/>
        </w:rPr>
        <w:t xml:space="preserve">, </w:t>
      </w:r>
      <w:r w:rsidRPr="00BE20B2">
        <w:rPr>
          <w:rFonts w:asciiTheme="majorBidi" w:eastAsia="Times New Roman" w:hAnsiTheme="majorBidi" w:cstheme="majorBidi"/>
          <w:sz w:val="24"/>
          <w:szCs w:val="24"/>
          <w:lang w:eastAsia="fr-FR"/>
        </w:rPr>
        <w:t>l'étude de leur structure nécessite des moyens d'investigation particuliers.</w:t>
      </w:r>
      <w:r w:rsidR="00767FAA" w:rsidRPr="00BE20B2">
        <w:rPr>
          <w:rFonts w:asciiTheme="majorBidi" w:eastAsia="Times New Roman" w:hAnsiTheme="majorBidi" w:cstheme="majorBidi"/>
          <w:sz w:val="24"/>
          <w:szCs w:val="24"/>
          <w:lang w:eastAsia="fr-FR"/>
        </w:rPr>
        <w:t xml:space="preserve"> </w:t>
      </w:r>
    </w:p>
    <w:p w:rsidR="00BE285C" w:rsidRDefault="006865F6" w:rsidP="00BE285C">
      <w:pPr>
        <w:jc w:val="both"/>
        <w:rPr>
          <w:rFonts w:asciiTheme="majorBidi" w:hAnsiTheme="majorBidi" w:cstheme="majorBidi"/>
          <w:b/>
          <w:bCs/>
          <w:i/>
          <w:iCs/>
          <w:color w:val="000000" w:themeColor="text1"/>
          <w:sz w:val="28"/>
          <w:szCs w:val="28"/>
        </w:rPr>
      </w:pPr>
      <w:r>
        <w:rPr>
          <w:rFonts w:asciiTheme="majorBidi" w:hAnsiTheme="majorBidi" w:cstheme="majorBidi"/>
          <w:b/>
          <w:bCs/>
          <w:i/>
          <w:iCs/>
          <w:color w:val="000000" w:themeColor="text1"/>
          <w:sz w:val="28"/>
          <w:szCs w:val="28"/>
        </w:rPr>
        <w:t>Microscope</w:t>
      </w:r>
      <w:r w:rsidR="00BE285C">
        <w:rPr>
          <w:rFonts w:asciiTheme="majorBidi" w:hAnsiTheme="majorBidi" w:cstheme="majorBidi"/>
          <w:b/>
          <w:bCs/>
          <w:i/>
          <w:iCs/>
          <w:color w:val="000000" w:themeColor="text1"/>
          <w:sz w:val="28"/>
          <w:szCs w:val="28"/>
        </w:rPr>
        <w:t> :</w:t>
      </w:r>
    </w:p>
    <w:p w:rsidR="00BE285C" w:rsidRPr="00214F4B" w:rsidRDefault="006865F6" w:rsidP="00BE285C">
      <w:pPr>
        <w:jc w:val="both"/>
        <w:rPr>
          <w:rStyle w:val="lev"/>
          <w:rFonts w:asciiTheme="majorBidi" w:hAnsiTheme="majorBidi" w:cstheme="majorBidi"/>
          <w:b w:val="0"/>
          <w:bCs w:val="0"/>
          <w:color w:val="000000"/>
          <w:sz w:val="24"/>
          <w:szCs w:val="24"/>
          <w:shd w:val="clear" w:color="auto" w:fill="FFFFFF"/>
        </w:rPr>
      </w:pPr>
      <w:r>
        <w:rPr>
          <w:rFonts w:asciiTheme="majorBidi" w:hAnsiTheme="majorBidi" w:cstheme="majorBidi"/>
          <w:b/>
          <w:bCs/>
          <w:i/>
          <w:iCs/>
          <w:color w:val="000000" w:themeColor="text1"/>
          <w:sz w:val="28"/>
          <w:szCs w:val="28"/>
        </w:rPr>
        <w:t xml:space="preserve"> </w:t>
      </w:r>
      <w:r w:rsidR="00BE285C" w:rsidRPr="00BE20B2">
        <w:rPr>
          <w:rFonts w:asciiTheme="majorBidi" w:hAnsiTheme="majorBidi" w:cstheme="majorBidi"/>
          <w:color w:val="000000"/>
          <w:sz w:val="24"/>
          <w:szCs w:val="24"/>
          <w:shd w:val="clear" w:color="auto" w:fill="FFFFFF"/>
        </w:rPr>
        <w:t>L’observation microscopique permet de faire une étude morphologique des cellules</w:t>
      </w:r>
      <w:r w:rsidR="00BE285C">
        <w:rPr>
          <w:rFonts w:asciiTheme="majorBidi" w:hAnsiTheme="majorBidi" w:cstheme="majorBidi"/>
          <w:color w:val="000000"/>
          <w:sz w:val="24"/>
          <w:szCs w:val="24"/>
          <w:shd w:val="clear" w:color="auto" w:fill="FFFFFF"/>
        </w:rPr>
        <w:t xml:space="preserve"> </w:t>
      </w:r>
      <w:r w:rsidR="00BE285C" w:rsidRPr="00BE20B2">
        <w:rPr>
          <w:rFonts w:asciiTheme="majorBidi" w:hAnsiTheme="majorBidi" w:cstheme="majorBidi"/>
          <w:color w:val="000000"/>
          <w:sz w:val="24"/>
          <w:szCs w:val="24"/>
          <w:shd w:val="clear" w:color="auto" w:fill="FFFFFF"/>
        </w:rPr>
        <w:t>d’une espèce bactérienne. Elle comprend :</w:t>
      </w:r>
    </w:p>
    <w:p w:rsidR="00BE285C" w:rsidRPr="00BE20B2" w:rsidRDefault="00BE285C" w:rsidP="00BE285C">
      <w:pPr>
        <w:pStyle w:val="Paragraphedeliste"/>
        <w:numPr>
          <w:ilvl w:val="0"/>
          <w:numId w:val="10"/>
        </w:numPr>
        <w:rPr>
          <w:rStyle w:val="lev"/>
          <w:rFonts w:asciiTheme="majorBidi" w:hAnsiTheme="majorBidi" w:cstheme="majorBidi"/>
          <w:b w:val="0"/>
          <w:bCs w:val="0"/>
          <w:sz w:val="24"/>
          <w:szCs w:val="24"/>
        </w:rPr>
      </w:pPr>
      <w:r w:rsidRPr="00BE20B2">
        <w:rPr>
          <w:rStyle w:val="lev"/>
          <w:rFonts w:asciiTheme="majorBidi" w:hAnsiTheme="majorBidi" w:cstheme="majorBidi"/>
          <w:i/>
          <w:iCs/>
          <w:color w:val="000000"/>
          <w:sz w:val="24"/>
          <w:szCs w:val="24"/>
        </w:rPr>
        <w:t>Examen à l’état frais</w:t>
      </w:r>
      <w:r w:rsidRPr="00BE20B2">
        <w:rPr>
          <w:rFonts w:asciiTheme="majorBidi" w:hAnsiTheme="majorBidi" w:cstheme="majorBidi"/>
          <w:color w:val="000000"/>
          <w:sz w:val="24"/>
          <w:szCs w:val="24"/>
        </w:rPr>
        <w:br/>
      </w:r>
      <w:r w:rsidRPr="00BE20B2">
        <w:rPr>
          <w:rFonts w:asciiTheme="majorBidi" w:hAnsiTheme="majorBidi" w:cstheme="majorBidi"/>
          <w:color w:val="000000"/>
          <w:sz w:val="24"/>
          <w:szCs w:val="24"/>
          <w:shd w:val="clear" w:color="auto" w:fill="FFFFFF"/>
        </w:rPr>
        <w:t>C’est l’examen microscopique de bactéries vivantes, en milieu liquide. Il permet d’apprécier leur mobilité (ou immobilité) et leur morphologie.</w:t>
      </w:r>
    </w:p>
    <w:p w:rsidR="00BE285C" w:rsidRPr="00214F4B" w:rsidRDefault="00BE285C" w:rsidP="00BE285C">
      <w:pPr>
        <w:pStyle w:val="Paragraphedeliste"/>
        <w:numPr>
          <w:ilvl w:val="0"/>
          <w:numId w:val="10"/>
        </w:numPr>
        <w:rPr>
          <w:rFonts w:asciiTheme="majorBidi" w:hAnsiTheme="majorBidi" w:cstheme="majorBidi"/>
          <w:sz w:val="24"/>
          <w:szCs w:val="24"/>
        </w:rPr>
        <w:sectPr w:rsidR="00BE285C" w:rsidRPr="00214F4B" w:rsidSect="00BE285C">
          <w:type w:val="continuous"/>
          <w:pgSz w:w="11906" w:h="16838"/>
          <w:pgMar w:top="1417" w:right="1417" w:bottom="1417" w:left="1417" w:header="708" w:footer="708" w:gutter="0"/>
          <w:cols w:space="708"/>
          <w:docGrid w:linePitch="360"/>
        </w:sectPr>
      </w:pPr>
      <w:r w:rsidRPr="00BE20B2">
        <w:rPr>
          <w:rStyle w:val="lev"/>
          <w:rFonts w:asciiTheme="majorBidi" w:hAnsiTheme="majorBidi" w:cstheme="majorBidi"/>
          <w:i/>
          <w:iCs/>
          <w:color w:val="000000"/>
          <w:sz w:val="24"/>
          <w:szCs w:val="24"/>
        </w:rPr>
        <w:t>Examen après coloration</w:t>
      </w:r>
      <w:r>
        <w:rPr>
          <w:rStyle w:val="lev"/>
          <w:rFonts w:asciiTheme="majorBidi" w:hAnsiTheme="majorBidi" w:cstheme="majorBidi"/>
          <w:i/>
          <w:iCs/>
          <w:color w:val="000000"/>
          <w:sz w:val="24"/>
          <w:szCs w:val="24"/>
        </w:rPr>
        <w:t> </w:t>
      </w:r>
      <w:r w:rsidRPr="00BE20B2">
        <w:rPr>
          <w:rFonts w:asciiTheme="majorBidi" w:hAnsiTheme="majorBidi" w:cstheme="majorBidi"/>
          <w:color w:val="000000"/>
          <w:sz w:val="24"/>
          <w:szCs w:val="24"/>
        </w:rPr>
        <w:br/>
      </w:r>
      <w:r w:rsidRPr="00BE20B2">
        <w:rPr>
          <w:rFonts w:asciiTheme="majorBidi" w:hAnsiTheme="majorBidi" w:cstheme="majorBidi"/>
          <w:color w:val="000000"/>
          <w:sz w:val="24"/>
          <w:szCs w:val="24"/>
          <w:shd w:val="clear" w:color="auto" w:fill="FFFFFF"/>
        </w:rPr>
        <w:t>L’examen après coloration permet d’observer des bactéries tuées fixées sur une lame et ayant subi l’action d’un ou plusieurs colorants</w:t>
      </w:r>
      <w:r w:rsidRPr="00BE20B2">
        <w:rPr>
          <w:rFonts w:asciiTheme="majorBidi" w:hAnsiTheme="majorBidi" w:cstheme="majorBidi"/>
          <w:color w:val="000000"/>
          <w:sz w:val="24"/>
          <w:szCs w:val="24"/>
        </w:rPr>
        <w:t>.</w:t>
      </w:r>
    </w:p>
    <w:p w:rsidR="00BE285C" w:rsidRPr="00BE20B2" w:rsidRDefault="00BE285C" w:rsidP="00BE285C">
      <w:pPr>
        <w:jc w:val="both"/>
        <w:rPr>
          <w:rFonts w:asciiTheme="majorBidi" w:hAnsiTheme="majorBidi" w:cstheme="majorBidi"/>
          <w:sz w:val="24"/>
          <w:szCs w:val="24"/>
        </w:rPr>
      </w:pPr>
      <w:r w:rsidRPr="00BE20B2">
        <w:rPr>
          <w:rFonts w:asciiTheme="majorBidi" w:hAnsiTheme="majorBidi" w:cstheme="majorBidi"/>
          <w:sz w:val="24"/>
          <w:szCs w:val="24"/>
        </w:rPr>
        <w:lastRenderedPageBreak/>
        <w:t xml:space="preserve">Cette observation peut être </w:t>
      </w:r>
      <w:r w:rsidR="00734B26" w:rsidRPr="00BE20B2">
        <w:rPr>
          <w:rFonts w:asciiTheme="majorBidi" w:hAnsiTheme="majorBidi" w:cstheme="majorBidi"/>
          <w:sz w:val="24"/>
          <w:szCs w:val="24"/>
        </w:rPr>
        <w:t>effectué</w:t>
      </w:r>
      <w:r w:rsidR="00734B26">
        <w:rPr>
          <w:rFonts w:asciiTheme="majorBidi" w:hAnsiTheme="majorBidi" w:cstheme="majorBidi"/>
          <w:sz w:val="24"/>
          <w:szCs w:val="24"/>
        </w:rPr>
        <w:t>e</w:t>
      </w:r>
      <w:r w:rsidRPr="00BE20B2">
        <w:rPr>
          <w:rFonts w:asciiTheme="majorBidi" w:hAnsiTheme="majorBidi" w:cstheme="majorBidi"/>
          <w:sz w:val="24"/>
          <w:szCs w:val="24"/>
        </w:rPr>
        <w:t xml:space="preserve"> par :</w:t>
      </w:r>
    </w:p>
    <w:p w:rsidR="00BE285C" w:rsidRPr="00BE20B2" w:rsidRDefault="00BE285C" w:rsidP="00BE285C">
      <w:pPr>
        <w:pStyle w:val="Paragraphedeliste"/>
        <w:numPr>
          <w:ilvl w:val="0"/>
          <w:numId w:val="11"/>
        </w:numPr>
        <w:jc w:val="both"/>
        <w:rPr>
          <w:rFonts w:asciiTheme="majorBidi" w:hAnsiTheme="majorBidi" w:cstheme="majorBidi"/>
          <w:sz w:val="24"/>
          <w:szCs w:val="24"/>
        </w:rPr>
      </w:pPr>
      <w:r>
        <w:rPr>
          <w:rFonts w:asciiTheme="majorBidi" w:hAnsiTheme="majorBidi" w:cstheme="majorBidi"/>
          <w:b/>
          <w:bCs/>
          <w:i/>
          <w:iCs/>
          <w:sz w:val="24"/>
          <w:szCs w:val="24"/>
        </w:rPr>
        <w:lastRenderedPageBreak/>
        <w:t xml:space="preserve">Un </w:t>
      </w:r>
      <w:r w:rsidRPr="00BE20B2">
        <w:rPr>
          <w:rFonts w:asciiTheme="majorBidi" w:hAnsiTheme="majorBidi" w:cstheme="majorBidi"/>
          <w:b/>
          <w:bCs/>
          <w:i/>
          <w:iCs/>
          <w:sz w:val="24"/>
          <w:szCs w:val="24"/>
        </w:rPr>
        <w:t>microscope optique</w:t>
      </w:r>
      <w:r w:rsidRPr="00BE20B2">
        <w:rPr>
          <w:rFonts w:asciiTheme="majorBidi" w:hAnsiTheme="majorBidi" w:cstheme="majorBidi"/>
          <w:sz w:val="24"/>
          <w:szCs w:val="24"/>
        </w:rPr>
        <w:t> : renseigne sur la forme des bactéries et leur mobilité éventuelle.</w:t>
      </w:r>
    </w:p>
    <w:p w:rsidR="00212C4A" w:rsidRPr="00212C4A" w:rsidRDefault="00BE285C" w:rsidP="00212C4A">
      <w:pPr>
        <w:pStyle w:val="Paragraphedeliste"/>
        <w:numPr>
          <w:ilvl w:val="0"/>
          <w:numId w:val="11"/>
        </w:numPr>
        <w:jc w:val="both"/>
        <w:rPr>
          <w:rFonts w:asciiTheme="majorBidi" w:hAnsiTheme="majorBidi" w:cstheme="majorBidi"/>
          <w:color w:val="000000"/>
          <w:sz w:val="24"/>
          <w:szCs w:val="24"/>
          <w:shd w:val="clear" w:color="auto" w:fill="FFFFFF"/>
        </w:rPr>
      </w:pPr>
      <w:r w:rsidRPr="00BE20B2">
        <w:rPr>
          <w:rStyle w:val="lev"/>
          <w:rFonts w:asciiTheme="majorBidi" w:hAnsiTheme="majorBidi" w:cstheme="majorBidi"/>
          <w:i/>
          <w:iCs/>
          <w:color w:val="000000"/>
          <w:sz w:val="24"/>
          <w:szCs w:val="24"/>
          <w:shd w:val="clear" w:color="auto" w:fill="FFFFFF"/>
        </w:rPr>
        <w:t>Un microscope électronique</w:t>
      </w:r>
      <w:r w:rsidRPr="00BE20B2">
        <w:rPr>
          <w:rFonts w:asciiTheme="majorBidi" w:hAnsiTheme="majorBidi" w:cstheme="majorBidi"/>
          <w:i/>
          <w:iCs/>
          <w:color w:val="000000"/>
          <w:sz w:val="24"/>
          <w:szCs w:val="24"/>
          <w:shd w:val="clear" w:color="auto" w:fill="FFFFFF"/>
        </w:rPr>
        <w:t> </w:t>
      </w:r>
      <w:r w:rsidRPr="00BE20B2">
        <w:rPr>
          <w:rFonts w:asciiTheme="majorBidi" w:hAnsiTheme="majorBidi" w:cstheme="majorBidi"/>
          <w:color w:val="000000"/>
          <w:sz w:val="24"/>
          <w:szCs w:val="24"/>
          <w:shd w:val="clear" w:color="auto" w:fill="FFFFFF"/>
        </w:rPr>
        <w:t xml:space="preserve">: </w:t>
      </w:r>
      <w:r w:rsidRPr="00BE20B2">
        <w:rPr>
          <w:rFonts w:asciiTheme="majorBidi" w:hAnsiTheme="majorBidi" w:cstheme="majorBidi"/>
          <w:sz w:val="24"/>
          <w:szCs w:val="24"/>
        </w:rPr>
        <w:t xml:space="preserve">étudie la structure fine des bactéries. </w:t>
      </w:r>
    </w:p>
    <w:p w:rsidR="006865F6" w:rsidRPr="00212C4A" w:rsidRDefault="006865F6" w:rsidP="00212C4A">
      <w:pPr>
        <w:sectPr w:rsidR="006865F6" w:rsidRPr="00212C4A" w:rsidSect="00D870DC">
          <w:type w:val="continuous"/>
          <w:pgSz w:w="11906" w:h="16838"/>
          <w:pgMar w:top="1417" w:right="1417" w:bottom="1417" w:left="1417" w:header="708" w:footer="708" w:gutter="0"/>
          <w:cols w:space="708"/>
          <w:docGrid w:linePitch="360"/>
        </w:sectPr>
      </w:pPr>
    </w:p>
    <w:p w:rsidR="00BE285C" w:rsidRPr="00952515" w:rsidRDefault="00212C4A" w:rsidP="00952515">
      <w:pPr>
        <w:jc w:val="both"/>
        <w:rPr>
          <w:rFonts w:asciiTheme="majorBidi" w:hAnsiTheme="majorBidi" w:cstheme="majorBidi"/>
          <w:b/>
          <w:bCs/>
          <w:i/>
          <w:iCs/>
          <w:color w:val="000000" w:themeColor="text1"/>
          <w:sz w:val="28"/>
          <w:szCs w:val="28"/>
        </w:rPr>
        <w:sectPr w:rsidR="00BE285C" w:rsidRPr="00952515" w:rsidSect="006865F6">
          <w:type w:val="continuous"/>
          <w:pgSz w:w="11906" w:h="16838"/>
          <w:pgMar w:top="1417" w:right="1417" w:bottom="1417" w:left="1417" w:header="708" w:footer="708" w:gutter="0"/>
          <w:cols w:num="2" w:space="708"/>
          <w:docGrid w:linePitch="360"/>
        </w:sectPr>
      </w:pPr>
      <w:r>
        <w:rPr>
          <w:rFonts w:asciiTheme="majorBidi" w:hAnsiTheme="majorBidi" w:cstheme="majorBidi"/>
          <w:b/>
          <w:bCs/>
          <w:i/>
          <w:iCs/>
          <w:noProof/>
          <w:color w:val="000000" w:themeColor="text1"/>
          <w:sz w:val="28"/>
          <w:szCs w:val="28"/>
          <w:lang w:eastAsia="fr-FR"/>
        </w:rPr>
        <w:lastRenderedPageBreak/>
        <w:pict>
          <v:rect id="_x0000_s1026" style="position:absolute;left:0;text-align:left;margin-left:222.6pt;margin-top:83.1pt;width:222.15pt;height:45.5pt;z-index:251658240">
            <v:textbox>
              <w:txbxContent>
                <w:p w:rsidR="00212C4A" w:rsidRPr="00212C4A" w:rsidRDefault="00212C4A">
                  <w:pPr>
                    <w:rPr>
                      <w:rFonts w:asciiTheme="majorBidi" w:hAnsiTheme="majorBidi" w:cstheme="majorBidi"/>
                      <w:sz w:val="28"/>
                      <w:szCs w:val="28"/>
                    </w:rPr>
                  </w:pPr>
                  <w:r w:rsidRPr="00212C4A">
                    <w:rPr>
                      <w:rFonts w:asciiTheme="majorBidi" w:hAnsiTheme="majorBidi" w:cstheme="majorBidi"/>
                      <w:sz w:val="28"/>
                      <w:szCs w:val="28"/>
                    </w:rPr>
                    <w:t xml:space="preserve">Image représente un microscope optique avec différents grossissement </w:t>
                  </w:r>
                </w:p>
              </w:txbxContent>
            </v:textbox>
          </v:rect>
        </w:pict>
      </w:r>
      <w:r w:rsidR="00AC2754" w:rsidRPr="00BE20B2">
        <w:rPr>
          <w:rFonts w:asciiTheme="majorBidi" w:hAnsiTheme="majorBidi" w:cstheme="majorBidi"/>
          <w:b/>
          <w:bCs/>
          <w:i/>
          <w:iCs/>
          <w:noProof/>
          <w:color w:val="000000" w:themeColor="text1"/>
          <w:sz w:val="28"/>
          <w:szCs w:val="28"/>
          <w:lang w:eastAsia="fr-FR"/>
        </w:rPr>
        <w:drawing>
          <wp:inline distT="0" distB="0" distL="0" distR="0">
            <wp:extent cx="2808617" cy="2651819"/>
            <wp:effectExtent l="19050" t="19050" r="10783" b="15181"/>
            <wp:docPr id="1" name="Image 0" descr="img_571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71037.jpg"/>
                    <pic:cNvPicPr/>
                  </pic:nvPicPr>
                  <pic:blipFill>
                    <a:blip r:embed="rId17" cstate="print"/>
                    <a:stretch>
                      <a:fillRect/>
                    </a:stretch>
                  </pic:blipFill>
                  <pic:spPr>
                    <a:xfrm>
                      <a:off x="0" y="0"/>
                      <a:ext cx="2837165" cy="2678773"/>
                    </a:xfrm>
                    <a:prstGeom prst="rect">
                      <a:avLst/>
                    </a:prstGeom>
                    <a:ln>
                      <a:solidFill>
                        <a:schemeClr val="tx1"/>
                      </a:solidFill>
                    </a:ln>
                  </pic:spPr>
                </pic:pic>
              </a:graphicData>
            </a:graphic>
          </wp:inline>
        </w:drawing>
      </w:r>
    </w:p>
    <w:p w:rsidR="00BE285C" w:rsidRDefault="00212C4A" w:rsidP="007D40C1">
      <w:pPr>
        <w:rPr>
          <w:color w:val="000000"/>
          <w:sz w:val="27"/>
          <w:szCs w:val="27"/>
          <w:shd w:val="clear" w:color="auto" w:fill="FFFFFF"/>
        </w:rPr>
        <w:sectPr w:rsidR="00BE285C" w:rsidSect="00BE285C">
          <w:type w:val="continuous"/>
          <w:pgSz w:w="11906" w:h="16838"/>
          <w:pgMar w:top="1417" w:right="1417" w:bottom="1417" w:left="1417" w:header="708" w:footer="708" w:gutter="0"/>
          <w:cols w:space="708"/>
          <w:docGrid w:linePitch="360"/>
        </w:sectPr>
      </w:pPr>
      <w:r>
        <w:rPr>
          <w:noProof/>
          <w:color w:val="000000"/>
          <w:sz w:val="27"/>
          <w:szCs w:val="27"/>
          <w:shd w:val="clear" w:color="auto" w:fill="FFFFFF"/>
          <w:lang w:eastAsia="fr-FR"/>
        </w:rPr>
        <w:lastRenderedPageBreak/>
        <w:drawing>
          <wp:inline distT="0" distB="0" distL="0" distR="0">
            <wp:extent cx="5735542" cy="2422843"/>
            <wp:effectExtent l="19050" t="19050" r="17558" b="15557"/>
            <wp:docPr id="5" name="Image 1" descr="les-differentes-formes-de-bacterie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s-differentes-formes-de-bacteries-2.png"/>
                    <pic:cNvPicPr/>
                  </pic:nvPicPr>
                  <pic:blipFill>
                    <a:blip r:embed="rId18" cstate="print"/>
                    <a:stretch>
                      <a:fillRect/>
                    </a:stretch>
                  </pic:blipFill>
                  <pic:spPr>
                    <a:xfrm>
                      <a:off x="0" y="0"/>
                      <a:ext cx="5731548" cy="2421156"/>
                    </a:xfrm>
                    <a:prstGeom prst="rect">
                      <a:avLst/>
                    </a:prstGeom>
                    <a:ln>
                      <a:solidFill>
                        <a:schemeClr val="tx1"/>
                      </a:solidFill>
                    </a:ln>
                  </pic:spPr>
                </pic:pic>
              </a:graphicData>
            </a:graphic>
          </wp:inline>
        </w:drawing>
      </w:r>
    </w:p>
    <w:p w:rsidR="00767FAA" w:rsidRPr="00F6319E" w:rsidRDefault="00F6319E" w:rsidP="00BE20B2">
      <w:pPr>
        <w:jc w:val="both"/>
        <w:rPr>
          <w:rFonts w:asciiTheme="majorBidi" w:hAnsiTheme="majorBidi" w:cstheme="majorBidi"/>
          <w:b/>
          <w:bCs/>
          <w:i/>
          <w:iCs/>
          <w:color w:val="000000"/>
          <w:sz w:val="28"/>
          <w:szCs w:val="28"/>
          <w:shd w:val="clear" w:color="auto" w:fill="FFFFFF"/>
        </w:rPr>
      </w:pPr>
      <w:r w:rsidRPr="00F6319E">
        <w:rPr>
          <w:rFonts w:asciiTheme="majorBidi" w:hAnsiTheme="majorBidi" w:cstheme="majorBidi"/>
          <w:b/>
          <w:bCs/>
          <w:i/>
          <w:iCs/>
          <w:color w:val="000000"/>
          <w:sz w:val="28"/>
          <w:szCs w:val="28"/>
          <w:shd w:val="clear" w:color="auto" w:fill="FFFFFF"/>
        </w:rPr>
        <w:lastRenderedPageBreak/>
        <w:t>Antibiogramme</w:t>
      </w:r>
      <w:r>
        <w:rPr>
          <w:rFonts w:asciiTheme="majorBidi" w:hAnsiTheme="majorBidi" w:cstheme="majorBidi"/>
          <w:b/>
          <w:bCs/>
          <w:i/>
          <w:iCs/>
          <w:color w:val="000000"/>
          <w:sz w:val="28"/>
          <w:szCs w:val="28"/>
          <w:shd w:val="clear" w:color="auto" w:fill="FFFFFF"/>
        </w:rPr>
        <w:t> :</w:t>
      </w:r>
    </w:p>
    <w:p w:rsidR="00DC2219" w:rsidRPr="00DC2219" w:rsidRDefault="001F3268" w:rsidP="00BE20B2">
      <w:pPr>
        <w:pStyle w:val="NormalWeb"/>
        <w:shd w:val="clear" w:color="auto" w:fill="FFFFFF"/>
        <w:spacing w:before="120" w:beforeAutospacing="0" w:after="120" w:afterAutospacing="0" w:line="276" w:lineRule="auto"/>
        <w:jc w:val="both"/>
        <w:rPr>
          <w:rFonts w:asciiTheme="majorBidi" w:hAnsiTheme="majorBidi" w:cstheme="majorBidi"/>
          <w:color w:val="303030"/>
          <w:shd w:val="clear" w:color="auto" w:fill="FFFFFF"/>
        </w:rPr>
      </w:pPr>
      <w:r w:rsidRPr="00DC2219">
        <w:rPr>
          <w:rFonts w:asciiTheme="majorBidi" w:hAnsiTheme="majorBidi" w:cstheme="majorBidi"/>
          <w:color w:val="222222"/>
        </w:rPr>
        <w:t>Un antibiogramme est une technique de laboratoire</w:t>
      </w:r>
      <w:r w:rsidR="00DC2219" w:rsidRPr="00DC2219">
        <w:rPr>
          <w:rFonts w:asciiTheme="majorBidi" w:hAnsiTheme="majorBidi" w:cstheme="majorBidi"/>
          <w:color w:val="222222"/>
        </w:rPr>
        <w:t xml:space="preserve">, </w:t>
      </w:r>
      <w:r w:rsidR="00DC2219" w:rsidRPr="00DC2219">
        <w:rPr>
          <w:rFonts w:asciiTheme="majorBidi" w:hAnsiTheme="majorBidi" w:cstheme="majorBidi"/>
          <w:color w:val="303030"/>
          <w:shd w:val="clear" w:color="auto" w:fill="FFFFFF"/>
        </w:rPr>
        <w:t xml:space="preserve">permet de mesurer la capacité d'un ou plusieurs antibiotiques </w:t>
      </w:r>
      <w:r w:rsidR="00DC2219" w:rsidRPr="00DC2219">
        <w:rPr>
          <w:rFonts w:asciiTheme="majorBidi" w:hAnsiTheme="majorBidi" w:cstheme="majorBidi"/>
          <w:color w:val="222222"/>
        </w:rPr>
        <w:t>supposés ou connus</w:t>
      </w:r>
      <w:r w:rsidR="00DC2219" w:rsidRPr="00DC2219">
        <w:rPr>
          <w:rFonts w:asciiTheme="majorBidi" w:hAnsiTheme="majorBidi" w:cstheme="majorBidi"/>
          <w:color w:val="303030"/>
          <w:shd w:val="clear" w:color="auto" w:fill="FFFFFF"/>
        </w:rPr>
        <w:t xml:space="preserve"> à inhiber la croissance bactérienne. Il permet donc de jauger l'efficacité d'un antibiotique</w:t>
      </w:r>
      <w:r w:rsidR="00067C93">
        <w:rPr>
          <w:rFonts w:asciiTheme="majorBidi" w:hAnsiTheme="majorBidi" w:cstheme="majorBidi"/>
          <w:color w:val="303030"/>
          <w:shd w:val="clear" w:color="auto" w:fill="FFFFFF"/>
        </w:rPr>
        <w:t xml:space="preserve"> en cas d’infection </w:t>
      </w:r>
      <w:r w:rsidR="000D1578">
        <w:rPr>
          <w:rFonts w:asciiTheme="majorBidi" w:hAnsiTheme="majorBidi" w:cstheme="majorBidi"/>
          <w:color w:val="303030"/>
          <w:shd w:val="clear" w:color="auto" w:fill="FFFFFF"/>
        </w:rPr>
        <w:t>bactérienne</w:t>
      </w:r>
      <w:r w:rsidR="00DC2219" w:rsidRPr="00DC2219">
        <w:rPr>
          <w:rFonts w:asciiTheme="majorBidi" w:hAnsiTheme="majorBidi" w:cstheme="majorBidi"/>
          <w:color w:val="303030"/>
          <w:shd w:val="clear" w:color="auto" w:fill="FFFFFF"/>
        </w:rPr>
        <w:t xml:space="preserve">.  </w:t>
      </w:r>
    </w:p>
    <w:p w:rsidR="001F3268" w:rsidRPr="000D1578" w:rsidRDefault="001F3268" w:rsidP="00BE20B2">
      <w:pPr>
        <w:pStyle w:val="NormalWeb"/>
        <w:shd w:val="clear" w:color="auto" w:fill="FFFFFF"/>
        <w:spacing w:before="120" w:beforeAutospacing="0" w:after="120" w:afterAutospacing="0" w:line="276" w:lineRule="auto"/>
        <w:jc w:val="both"/>
        <w:rPr>
          <w:rFonts w:asciiTheme="majorBidi" w:hAnsiTheme="majorBidi" w:cstheme="majorBidi"/>
        </w:rPr>
      </w:pPr>
      <w:r w:rsidRPr="000D1578">
        <w:rPr>
          <w:rFonts w:asciiTheme="majorBidi" w:hAnsiTheme="majorBidi" w:cstheme="majorBidi"/>
        </w:rPr>
        <w:t xml:space="preserve">Le principe consiste à placer la culture de bactéries en présence d’un ou des antibiotiques et à observer les conséquences sur le développement et la survie de celle-ci. </w:t>
      </w:r>
      <w:r w:rsidR="000D1578" w:rsidRPr="000D1578">
        <w:rPr>
          <w:rFonts w:asciiTheme="majorBidi" w:hAnsiTheme="majorBidi" w:cstheme="majorBidi"/>
        </w:rPr>
        <w:t xml:space="preserve">On peut </w:t>
      </w:r>
      <w:r w:rsidRPr="000D1578">
        <w:rPr>
          <w:rFonts w:asciiTheme="majorBidi" w:hAnsiTheme="majorBidi" w:cstheme="majorBidi"/>
        </w:rPr>
        <w:t xml:space="preserve"> placer plusieurs pastilles imbibées d'antibiotiques sur une souche bactérienne déposée dans une </w:t>
      </w:r>
      <w:hyperlink r:id="rId19" w:tooltip="Boîte de Petri" w:history="1">
        <w:r w:rsidRPr="000D1578">
          <w:rPr>
            <w:rStyle w:val="Lienhypertexte"/>
            <w:rFonts w:asciiTheme="majorBidi" w:hAnsiTheme="majorBidi" w:cstheme="majorBidi"/>
            <w:color w:val="auto"/>
            <w:u w:val="none"/>
          </w:rPr>
          <w:t xml:space="preserve">boîte de </w:t>
        </w:r>
        <w:proofErr w:type="spellStart"/>
        <w:r w:rsidRPr="000D1578">
          <w:rPr>
            <w:rStyle w:val="Lienhypertexte"/>
            <w:rFonts w:asciiTheme="majorBidi" w:hAnsiTheme="majorBidi" w:cstheme="majorBidi"/>
            <w:color w:val="auto"/>
            <w:u w:val="none"/>
          </w:rPr>
          <w:t>Petri</w:t>
        </w:r>
        <w:proofErr w:type="spellEnd"/>
      </w:hyperlink>
      <w:r w:rsidRPr="000D1578">
        <w:rPr>
          <w:rFonts w:asciiTheme="majorBidi" w:hAnsiTheme="majorBidi" w:cstheme="majorBidi"/>
        </w:rPr>
        <w:t xml:space="preserve">. Il existe trois types d'interprétation selon le diamètre du cercle qui entoure le disque d'antibiotique : </w:t>
      </w:r>
    </w:p>
    <w:p w:rsidR="00E867F1" w:rsidRPr="00E867F1" w:rsidRDefault="00E867F1" w:rsidP="00BE20B2">
      <w:pPr>
        <w:numPr>
          <w:ilvl w:val="0"/>
          <w:numId w:val="12"/>
        </w:numPr>
        <w:shd w:val="clear" w:color="auto" w:fill="FFFFFF"/>
        <w:spacing w:before="84" w:after="0"/>
        <w:ind w:left="335"/>
        <w:jc w:val="both"/>
        <w:rPr>
          <w:rFonts w:asciiTheme="majorBidi" w:eastAsia="Times New Roman" w:hAnsiTheme="majorBidi" w:cstheme="majorBidi"/>
          <w:color w:val="303030"/>
          <w:sz w:val="24"/>
          <w:szCs w:val="24"/>
          <w:lang w:eastAsia="fr-FR"/>
        </w:rPr>
      </w:pPr>
      <w:r w:rsidRPr="00E867F1">
        <w:rPr>
          <w:rFonts w:asciiTheme="majorBidi" w:eastAsia="Times New Roman" w:hAnsiTheme="majorBidi" w:cstheme="majorBidi"/>
          <w:color w:val="303030"/>
          <w:sz w:val="24"/>
          <w:szCs w:val="24"/>
          <w:lang w:eastAsia="fr-FR"/>
        </w:rPr>
        <w:t>la bactérie y est sensible : l'antibiotique efficace,</w:t>
      </w:r>
    </w:p>
    <w:p w:rsidR="00E867F1" w:rsidRPr="00E867F1" w:rsidRDefault="00E867F1" w:rsidP="00BE20B2">
      <w:pPr>
        <w:numPr>
          <w:ilvl w:val="0"/>
          <w:numId w:val="12"/>
        </w:numPr>
        <w:shd w:val="clear" w:color="auto" w:fill="FFFFFF"/>
        <w:spacing w:before="84" w:after="0"/>
        <w:ind w:left="335"/>
        <w:jc w:val="both"/>
        <w:rPr>
          <w:rFonts w:asciiTheme="majorBidi" w:eastAsia="Times New Roman" w:hAnsiTheme="majorBidi" w:cstheme="majorBidi"/>
          <w:color w:val="303030"/>
          <w:sz w:val="24"/>
          <w:szCs w:val="24"/>
          <w:lang w:eastAsia="fr-FR"/>
        </w:rPr>
      </w:pPr>
      <w:r w:rsidRPr="00E867F1">
        <w:rPr>
          <w:rFonts w:asciiTheme="majorBidi" w:eastAsia="Times New Roman" w:hAnsiTheme="majorBidi" w:cstheme="majorBidi"/>
          <w:color w:val="303030"/>
          <w:sz w:val="24"/>
          <w:szCs w:val="24"/>
          <w:lang w:eastAsia="fr-FR"/>
        </w:rPr>
        <w:t>la bactérie est intermédiaire : l'antibiotique est efficace dans certaines conditions,</w:t>
      </w:r>
    </w:p>
    <w:p w:rsidR="00E867F1" w:rsidRDefault="00E867F1" w:rsidP="00BE20B2">
      <w:pPr>
        <w:numPr>
          <w:ilvl w:val="0"/>
          <w:numId w:val="12"/>
        </w:numPr>
        <w:shd w:val="clear" w:color="auto" w:fill="FFFFFF"/>
        <w:spacing w:before="84" w:after="0"/>
        <w:ind w:left="335"/>
        <w:jc w:val="both"/>
        <w:rPr>
          <w:rFonts w:asciiTheme="majorBidi" w:eastAsia="Times New Roman" w:hAnsiTheme="majorBidi" w:cstheme="majorBidi"/>
          <w:color w:val="303030"/>
          <w:sz w:val="24"/>
          <w:szCs w:val="24"/>
          <w:lang w:eastAsia="fr-FR"/>
        </w:rPr>
      </w:pPr>
      <w:r w:rsidRPr="00E867F1">
        <w:rPr>
          <w:rFonts w:asciiTheme="majorBidi" w:eastAsia="Times New Roman" w:hAnsiTheme="majorBidi" w:cstheme="majorBidi"/>
          <w:color w:val="303030"/>
          <w:sz w:val="24"/>
          <w:szCs w:val="24"/>
          <w:lang w:eastAsia="fr-FR"/>
        </w:rPr>
        <w:lastRenderedPageBreak/>
        <w:t>la bactérie est résistante : l'antibiotique est inefficace.</w:t>
      </w:r>
    </w:p>
    <w:p w:rsidR="007D40C1" w:rsidRPr="00E867F1" w:rsidRDefault="007D40C1" w:rsidP="007D40C1">
      <w:pPr>
        <w:shd w:val="clear" w:color="auto" w:fill="FFFFFF"/>
        <w:spacing w:before="84" w:after="0"/>
        <w:ind w:left="-25"/>
        <w:jc w:val="both"/>
        <w:rPr>
          <w:rFonts w:asciiTheme="majorBidi" w:eastAsia="Times New Roman" w:hAnsiTheme="majorBidi" w:cstheme="majorBidi"/>
          <w:color w:val="303030"/>
          <w:sz w:val="24"/>
          <w:szCs w:val="24"/>
          <w:lang w:eastAsia="fr-FR"/>
        </w:rPr>
      </w:pPr>
    </w:p>
    <w:p w:rsidR="00032349" w:rsidRPr="00212C4A" w:rsidRDefault="00BE20B2" w:rsidP="00212C4A">
      <w:r>
        <w:rPr>
          <w:noProof/>
          <w:lang w:eastAsia="fr-FR"/>
        </w:rPr>
        <w:drawing>
          <wp:inline distT="0" distB="0" distL="0" distR="0">
            <wp:extent cx="5732529" cy="2774817"/>
            <wp:effectExtent l="19050" t="0" r="1521" b="0"/>
            <wp:docPr id="4" name="Image 3" descr="antibiogramm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ibiogramme.gif"/>
                    <pic:cNvPicPr/>
                  </pic:nvPicPr>
                  <pic:blipFill>
                    <a:blip r:embed="rId20" cstate="print"/>
                    <a:stretch>
                      <a:fillRect/>
                    </a:stretch>
                  </pic:blipFill>
                  <pic:spPr>
                    <a:xfrm>
                      <a:off x="0" y="0"/>
                      <a:ext cx="5756626" cy="2786481"/>
                    </a:xfrm>
                    <a:prstGeom prst="rect">
                      <a:avLst/>
                    </a:prstGeom>
                  </pic:spPr>
                </pic:pic>
              </a:graphicData>
            </a:graphic>
          </wp:inline>
        </w:drawing>
      </w:r>
    </w:p>
    <w:p w:rsidR="00412586" w:rsidRDefault="00412586" w:rsidP="00412586">
      <w:pPr>
        <w:rPr>
          <w:rFonts w:asciiTheme="majorBidi" w:hAnsiTheme="majorBidi" w:cstheme="majorBidi"/>
          <w:b/>
          <w:bCs/>
          <w:i/>
          <w:iCs/>
          <w:sz w:val="28"/>
          <w:szCs w:val="28"/>
        </w:rPr>
      </w:pPr>
      <w:r>
        <w:rPr>
          <w:rFonts w:asciiTheme="majorBidi" w:hAnsiTheme="majorBidi" w:cstheme="majorBidi"/>
          <w:b/>
          <w:bCs/>
          <w:i/>
          <w:iCs/>
          <w:sz w:val="28"/>
          <w:szCs w:val="28"/>
        </w:rPr>
        <w:t>Concentration moyenne :</w:t>
      </w:r>
    </w:p>
    <w:p w:rsidR="00412586" w:rsidRPr="007A5286" w:rsidRDefault="00412586" w:rsidP="007A5286">
      <w:pPr>
        <w:jc w:val="both"/>
        <w:rPr>
          <w:rFonts w:asciiTheme="majorBidi" w:hAnsiTheme="majorBidi" w:cstheme="majorBidi"/>
          <w:sz w:val="24"/>
          <w:szCs w:val="24"/>
        </w:rPr>
      </w:pPr>
      <w:r w:rsidRPr="005D1DB0">
        <w:rPr>
          <w:rFonts w:asciiTheme="majorBidi" w:eastAsia="Times New Roman" w:hAnsiTheme="majorBidi" w:cstheme="majorBidi"/>
          <w:sz w:val="24"/>
          <w:szCs w:val="24"/>
          <w:lang w:eastAsia="fr-FR"/>
        </w:rPr>
        <w:t>La concentration des bactéries en un milieu constitue un bon</w:t>
      </w:r>
      <w:r w:rsidRPr="00CB43E2">
        <w:rPr>
          <w:rFonts w:asciiTheme="majorBidi" w:eastAsia="Times New Roman" w:hAnsiTheme="majorBidi" w:cstheme="majorBidi"/>
          <w:sz w:val="24"/>
          <w:szCs w:val="24"/>
          <w:lang w:eastAsia="fr-FR"/>
        </w:rPr>
        <w:t xml:space="preserve"> indicateur </w:t>
      </w:r>
      <w:r w:rsidRPr="005D1DB0">
        <w:rPr>
          <w:rFonts w:asciiTheme="majorBidi" w:eastAsia="Times New Roman" w:hAnsiTheme="majorBidi" w:cstheme="majorBidi"/>
          <w:sz w:val="24"/>
          <w:szCs w:val="24"/>
          <w:lang w:eastAsia="fr-FR"/>
        </w:rPr>
        <w:t xml:space="preserve">sur le degré de </w:t>
      </w:r>
      <w:r w:rsidRPr="00763EB3">
        <w:rPr>
          <w:rFonts w:asciiTheme="majorBidi" w:eastAsia="Times New Roman" w:hAnsiTheme="majorBidi" w:cstheme="majorBidi"/>
          <w:sz w:val="24"/>
          <w:szCs w:val="24"/>
          <w:lang w:eastAsia="fr-FR"/>
        </w:rPr>
        <w:t xml:space="preserve">contamination (pathogènicité) </w:t>
      </w:r>
      <w:r w:rsidRPr="00CB43E2">
        <w:rPr>
          <w:rFonts w:asciiTheme="majorBidi" w:eastAsia="Times New Roman" w:hAnsiTheme="majorBidi" w:cstheme="majorBidi"/>
          <w:sz w:val="24"/>
          <w:szCs w:val="24"/>
          <w:lang w:eastAsia="fr-FR"/>
        </w:rPr>
        <w:t>pour la santé. Ces bactéries, lorsqu’elles sont trop concentrées, peuvent poser des problèmes de santé.</w:t>
      </w:r>
    </w:p>
    <w:p w:rsidR="005E096F" w:rsidRPr="007A5286" w:rsidRDefault="0029110A" w:rsidP="00763EB3">
      <w:pPr>
        <w:jc w:val="both"/>
        <w:rPr>
          <w:rFonts w:asciiTheme="majorBidi" w:hAnsiTheme="majorBidi" w:cstheme="majorBidi"/>
          <w:b/>
          <w:bCs/>
          <w:i/>
          <w:iCs/>
          <w:sz w:val="24"/>
          <w:szCs w:val="24"/>
        </w:rPr>
      </w:pPr>
      <w:r w:rsidRPr="007A5286">
        <w:rPr>
          <w:rFonts w:asciiTheme="majorBidi" w:hAnsiTheme="majorBidi" w:cstheme="majorBidi"/>
          <w:b/>
          <w:bCs/>
          <w:i/>
          <w:iCs/>
          <w:sz w:val="24"/>
          <w:szCs w:val="24"/>
        </w:rPr>
        <w:t>Méthodes de numération (dénombrement)</w:t>
      </w:r>
      <w:r w:rsidR="007A5286">
        <w:rPr>
          <w:rFonts w:asciiTheme="majorBidi" w:hAnsiTheme="majorBidi" w:cstheme="majorBidi"/>
          <w:b/>
          <w:bCs/>
          <w:i/>
          <w:iCs/>
          <w:sz w:val="24"/>
          <w:szCs w:val="24"/>
        </w:rPr>
        <w:t> :</w:t>
      </w:r>
    </w:p>
    <w:p w:rsidR="00BE20B2" w:rsidRPr="00763EB3" w:rsidRDefault="0029110A" w:rsidP="00763EB3">
      <w:pPr>
        <w:jc w:val="both"/>
        <w:rPr>
          <w:rFonts w:asciiTheme="majorBidi" w:hAnsiTheme="majorBidi" w:cstheme="majorBidi"/>
          <w:sz w:val="24"/>
          <w:szCs w:val="24"/>
        </w:rPr>
      </w:pPr>
      <w:r w:rsidRPr="00763EB3">
        <w:rPr>
          <w:rFonts w:asciiTheme="majorBidi" w:hAnsiTheme="majorBidi" w:cstheme="majorBidi"/>
          <w:sz w:val="24"/>
          <w:szCs w:val="24"/>
        </w:rPr>
        <w:t xml:space="preserve">Le but des techniques de numération (ou dénombrement) est de déterminer la concentration </w:t>
      </w:r>
      <w:r w:rsidR="00BC5DEF" w:rsidRPr="00763EB3">
        <w:rPr>
          <w:rFonts w:asciiTheme="majorBidi" w:hAnsiTheme="majorBidi" w:cstheme="majorBidi"/>
          <w:sz w:val="24"/>
          <w:szCs w:val="24"/>
        </w:rPr>
        <w:t xml:space="preserve">moyenne </w:t>
      </w:r>
      <w:r w:rsidRPr="00763EB3">
        <w:rPr>
          <w:rFonts w:asciiTheme="majorBidi" w:hAnsiTheme="majorBidi" w:cstheme="majorBidi"/>
          <w:sz w:val="24"/>
          <w:szCs w:val="24"/>
        </w:rPr>
        <w:t>en bactéries contenues dans une préparation initiale</w:t>
      </w:r>
      <w:r w:rsidR="00BC5DEF" w:rsidRPr="00763EB3">
        <w:rPr>
          <w:rFonts w:asciiTheme="majorBidi" w:hAnsiTheme="majorBidi" w:cstheme="majorBidi"/>
          <w:sz w:val="24"/>
          <w:szCs w:val="24"/>
        </w:rPr>
        <w:t>.</w:t>
      </w:r>
    </w:p>
    <w:p w:rsidR="0067469E" w:rsidRPr="00763EB3" w:rsidRDefault="0067469E" w:rsidP="00763EB3">
      <w:pPr>
        <w:jc w:val="both"/>
        <w:rPr>
          <w:rFonts w:asciiTheme="majorBidi" w:hAnsiTheme="majorBidi" w:cstheme="majorBidi"/>
          <w:i/>
          <w:iCs/>
          <w:sz w:val="24"/>
          <w:szCs w:val="24"/>
        </w:rPr>
      </w:pPr>
      <w:r w:rsidRPr="00763EB3">
        <w:rPr>
          <w:rFonts w:asciiTheme="majorBidi" w:hAnsiTheme="majorBidi" w:cstheme="majorBidi"/>
          <w:i/>
          <w:iCs/>
          <w:sz w:val="24"/>
          <w:szCs w:val="24"/>
        </w:rPr>
        <w:t>1. Numération totale directe</w:t>
      </w:r>
      <w:r w:rsidR="00763EB3">
        <w:rPr>
          <w:rFonts w:asciiTheme="majorBidi" w:hAnsiTheme="majorBidi" w:cstheme="majorBidi"/>
          <w:i/>
          <w:iCs/>
          <w:sz w:val="24"/>
          <w:szCs w:val="24"/>
        </w:rPr>
        <w:t> :</w:t>
      </w:r>
    </w:p>
    <w:p w:rsidR="00BE20B2" w:rsidRPr="00763EB3" w:rsidRDefault="0067469E" w:rsidP="00763EB3">
      <w:pPr>
        <w:jc w:val="both"/>
        <w:rPr>
          <w:rFonts w:asciiTheme="majorBidi" w:hAnsiTheme="majorBidi" w:cstheme="majorBidi"/>
          <w:sz w:val="24"/>
          <w:szCs w:val="24"/>
        </w:rPr>
      </w:pPr>
      <w:r w:rsidRPr="00763EB3">
        <w:rPr>
          <w:rFonts w:asciiTheme="majorBidi" w:hAnsiTheme="majorBidi" w:cstheme="majorBidi"/>
          <w:sz w:val="24"/>
          <w:szCs w:val="24"/>
        </w:rPr>
        <w:t xml:space="preserve"> Cette technique permet le dénombrement de la totalité des bactéries. Elle se fait au microscope en utilisant des compartiments volumétriques (ex.: cellule de Thomas). Récemment, la numération a été automatisée; elle se fait par des compteurs automatiques de particules. L'inconvénient majeur de cette méthode est qu'elle ne distingue pas entre les bactéries viables et mortes. Elle n'est donc fiable que dans les conditions où la plupart des bactéries sont vivantes.</w:t>
      </w:r>
    </w:p>
    <w:p w:rsidR="0067469E" w:rsidRPr="00763EB3" w:rsidRDefault="0067469E" w:rsidP="00763EB3">
      <w:pPr>
        <w:jc w:val="both"/>
        <w:rPr>
          <w:rFonts w:asciiTheme="majorBidi" w:hAnsiTheme="majorBidi" w:cstheme="majorBidi"/>
          <w:sz w:val="24"/>
          <w:szCs w:val="24"/>
        </w:rPr>
      </w:pPr>
      <w:r w:rsidRPr="00763EB3">
        <w:rPr>
          <w:rFonts w:asciiTheme="majorBidi" w:hAnsiTheme="majorBidi" w:cstheme="majorBidi"/>
          <w:i/>
          <w:iCs/>
          <w:sz w:val="24"/>
          <w:szCs w:val="24"/>
        </w:rPr>
        <w:t>2. Numération indirecte des cellules viables</w:t>
      </w:r>
      <w:r w:rsidR="00763EB3">
        <w:rPr>
          <w:rFonts w:asciiTheme="majorBidi" w:hAnsiTheme="majorBidi" w:cstheme="majorBidi"/>
          <w:sz w:val="24"/>
          <w:szCs w:val="24"/>
        </w:rPr>
        <w:t> :</w:t>
      </w:r>
      <w:r w:rsidRPr="00763EB3">
        <w:rPr>
          <w:rFonts w:asciiTheme="majorBidi" w:hAnsiTheme="majorBidi" w:cstheme="majorBidi"/>
          <w:sz w:val="24"/>
          <w:szCs w:val="24"/>
        </w:rPr>
        <w:t xml:space="preserve"> </w:t>
      </w:r>
    </w:p>
    <w:p w:rsidR="00BE20B2" w:rsidRPr="00763EB3" w:rsidRDefault="0067469E" w:rsidP="00763EB3">
      <w:pPr>
        <w:jc w:val="both"/>
        <w:rPr>
          <w:rFonts w:asciiTheme="majorBidi" w:hAnsiTheme="majorBidi" w:cstheme="majorBidi"/>
          <w:sz w:val="24"/>
          <w:szCs w:val="24"/>
        </w:rPr>
      </w:pPr>
      <w:r w:rsidRPr="00763EB3">
        <w:rPr>
          <w:rFonts w:asciiTheme="majorBidi" w:hAnsiTheme="majorBidi" w:cstheme="majorBidi"/>
          <w:sz w:val="24"/>
          <w:szCs w:val="24"/>
        </w:rPr>
        <w:t>Cette méthode permet l'appréciation des bactéries viables et cultivables. Après avoir effectué une série de dilutions, une aliquote (0,1 ml en général) des dilutions convenables est étalée à la surface d'un milieu gélosé approprié. Après incubation, chaque cellule se multiplie pour donner une colonie visible à l'</w:t>
      </w:r>
      <w:proofErr w:type="spellStart"/>
      <w:r w:rsidRPr="00763EB3">
        <w:rPr>
          <w:rFonts w:asciiTheme="majorBidi" w:hAnsiTheme="majorBidi" w:cstheme="majorBidi"/>
          <w:sz w:val="24"/>
          <w:szCs w:val="24"/>
        </w:rPr>
        <w:t>oeil</w:t>
      </w:r>
      <w:proofErr w:type="spellEnd"/>
      <w:r w:rsidRPr="00763EB3">
        <w:rPr>
          <w:rFonts w:asciiTheme="majorBidi" w:hAnsiTheme="majorBidi" w:cstheme="majorBidi"/>
          <w:sz w:val="24"/>
          <w:szCs w:val="24"/>
        </w:rPr>
        <w:t xml:space="preserve"> nu. En tenant compte du facteur de dilution, nous pouvons déduire la concentration bactérienne initiale. Parfois, il arrive que plus d'une bactérie donne une seule colonie; il est donc plus prudent de donner la concentration bactérienne en unités formant colonies (UFC) par millilitre.</w:t>
      </w:r>
    </w:p>
    <w:p w:rsidR="00BE20B2" w:rsidRPr="007A5286" w:rsidRDefault="00412586" w:rsidP="00763EB3">
      <w:pPr>
        <w:jc w:val="both"/>
        <w:rPr>
          <w:rFonts w:asciiTheme="majorBidi" w:hAnsiTheme="majorBidi" w:cstheme="majorBidi"/>
          <w:i/>
          <w:iCs/>
          <w:sz w:val="24"/>
          <w:szCs w:val="24"/>
        </w:rPr>
      </w:pPr>
      <w:r w:rsidRPr="007A5286">
        <w:rPr>
          <w:rFonts w:asciiTheme="majorBidi" w:hAnsiTheme="majorBidi" w:cstheme="majorBidi"/>
          <w:i/>
          <w:iCs/>
          <w:sz w:val="24"/>
          <w:szCs w:val="24"/>
        </w:rPr>
        <w:lastRenderedPageBreak/>
        <w:t>Calculs</w:t>
      </w:r>
      <w:r w:rsidR="00763EB3" w:rsidRPr="007A5286">
        <w:rPr>
          <w:rFonts w:asciiTheme="majorBidi" w:hAnsiTheme="majorBidi" w:cstheme="majorBidi"/>
          <w:i/>
          <w:iCs/>
          <w:sz w:val="24"/>
          <w:szCs w:val="24"/>
        </w:rPr>
        <w:t> :</w:t>
      </w:r>
    </w:p>
    <w:p w:rsidR="00412586" w:rsidRPr="00B42341" w:rsidRDefault="00412586" w:rsidP="00B42341">
      <w:pPr>
        <w:pStyle w:val="Paragraphedeliste"/>
        <w:numPr>
          <w:ilvl w:val="0"/>
          <w:numId w:val="20"/>
        </w:numPr>
        <w:jc w:val="both"/>
        <w:rPr>
          <w:rFonts w:asciiTheme="majorBidi" w:hAnsiTheme="majorBidi" w:cstheme="majorBidi"/>
          <w:sz w:val="24"/>
          <w:szCs w:val="24"/>
        </w:rPr>
      </w:pPr>
      <w:r w:rsidRPr="00B42341">
        <w:rPr>
          <w:rFonts w:asciiTheme="majorBidi" w:hAnsiTheme="majorBidi" w:cstheme="majorBidi"/>
          <w:sz w:val="24"/>
          <w:szCs w:val="24"/>
        </w:rPr>
        <w:t xml:space="preserve">On note le volume d’inoculation utilisé (V= 1 </w:t>
      </w:r>
      <w:proofErr w:type="spellStart"/>
      <w:r w:rsidRPr="00B42341">
        <w:rPr>
          <w:rFonts w:asciiTheme="majorBidi" w:hAnsiTheme="majorBidi" w:cstheme="majorBidi"/>
          <w:sz w:val="24"/>
          <w:szCs w:val="24"/>
        </w:rPr>
        <w:t>mL</w:t>
      </w:r>
      <w:proofErr w:type="spellEnd"/>
      <w:r w:rsidRPr="00B42341">
        <w:rPr>
          <w:rFonts w:asciiTheme="majorBidi" w:hAnsiTheme="majorBidi" w:cstheme="majorBidi"/>
          <w:sz w:val="24"/>
          <w:szCs w:val="24"/>
        </w:rPr>
        <w:t>)</w:t>
      </w:r>
      <w:r w:rsidR="007A5286" w:rsidRPr="00B42341">
        <w:rPr>
          <w:rFonts w:asciiTheme="majorBidi" w:hAnsiTheme="majorBidi" w:cstheme="majorBidi"/>
          <w:sz w:val="24"/>
          <w:szCs w:val="24"/>
        </w:rPr>
        <w:t>.</w:t>
      </w:r>
    </w:p>
    <w:p w:rsidR="00412586" w:rsidRPr="00B42341" w:rsidRDefault="00412586" w:rsidP="00B42341">
      <w:pPr>
        <w:pStyle w:val="Paragraphedeliste"/>
        <w:numPr>
          <w:ilvl w:val="0"/>
          <w:numId w:val="19"/>
        </w:numPr>
        <w:jc w:val="both"/>
        <w:rPr>
          <w:rFonts w:asciiTheme="majorBidi" w:hAnsiTheme="majorBidi" w:cstheme="majorBidi"/>
          <w:sz w:val="24"/>
          <w:szCs w:val="24"/>
        </w:rPr>
      </w:pPr>
      <w:r w:rsidRPr="00B42341">
        <w:rPr>
          <w:rFonts w:asciiTheme="majorBidi" w:hAnsiTheme="majorBidi" w:cstheme="majorBidi"/>
          <w:sz w:val="24"/>
          <w:szCs w:val="24"/>
        </w:rPr>
        <w:t>On compte les colonies présentes dans la gélose (N).</w:t>
      </w:r>
    </w:p>
    <w:p w:rsidR="00412586" w:rsidRPr="00B42341" w:rsidRDefault="00412586" w:rsidP="00B42341">
      <w:pPr>
        <w:pStyle w:val="Paragraphedeliste"/>
        <w:numPr>
          <w:ilvl w:val="0"/>
          <w:numId w:val="19"/>
        </w:numPr>
        <w:jc w:val="both"/>
        <w:rPr>
          <w:rFonts w:asciiTheme="majorBidi" w:hAnsiTheme="majorBidi" w:cstheme="majorBidi"/>
          <w:sz w:val="24"/>
          <w:szCs w:val="24"/>
        </w:rPr>
      </w:pPr>
      <w:r w:rsidRPr="00B42341">
        <w:rPr>
          <w:rFonts w:asciiTheme="majorBidi" w:hAnsiTheme="majorBidi" w:cstheme="majorBidi"/>
          <w:sz w:val="24"/>
          <w:szCs w:val="24"/>
        </w:rPr>
        <w:t xml:space="preserve">On déduit le nombre de bactéries dans l’inoculum : N / V  </w:t>
      </w:r>
      <w:r w:rsidRPr="00B42341">
        <w:rPr>
          <w:rFonts w:asciiTheme="majorBidi" w:hAnsiTheme="majorBidi" w:cstheme="majorBidi"/>
          <w:b/>
          <w:bCs/>
          <w:sz w:val="24"/>
          <w:szCs w:val="24"/>
        </w:rPr>
        <w:t>UFC .</w:t>
      </w:r>
      <w:proofErr w:type="spellStart"/>
      <w:r w:rsidRPr="00B42341">
        <w:rPr>
          <w:rFonts w:asciiTheme="majorBidi" w:hAnsiTheme="majorBidi" w:cstheme="majorBidi"/>
          <w:b/>
          <w:bCs/>
          <w:sz w:val="24"/>
          <w:szCs w:val="24"/>
        </w:rPr>
        <w:t>mL</w:t>
      </w:r>
      <w:proofErr w:type="spellEnd"/>
      <w:r w:rsidRPr="00B42341">
        <w:rPr>
          <w:rFonts w:asciiTheme="majorBidi" w:hAnsiTheme="majorBidi" w:cstheme="majorBidi"/>
          <w:b/>
          <w:bCs/>
          <w:sz w:val="24"/>
          <w:szCs w:val="24"/>
          <w:vertAlign w:val="superscript"/>
        </w:rPr>
        <w:t>-1</w:t>
      </w:r>
      <w:r w:rsidR="00763EB3" w:rsidRPr="00B42341">
        <w:rPr>
          <w:rFonts w:asciiTheme="majorBidi" w:hAnsiTheme="majorBidi" w:cstheme="majorBidi"/>
          <w:b/>
          <w:bCs/>
          <w:sz w:val="24"/>
          <w:szCs w:val="24"/>
          <w:vertAlign w:val="superscript"/>
        </w:rPr>
        <w:t xml:space="preserve"> </w:t>
      </w:r>
      <w:r w:rsidR="007A5286" w:rsidRPr="00B42341">
        <w:rPr>
          <w:rFonts w:asciiTheme="majorBidi" w:hAnsiTheme="majorBidi" w:cstheme="majorBidi"/>
          <w:b/>
          <w:bCs/>
          <w:sz w:val="24"/>
          <w:szCs w:val="24"/>
        </w:rPr>
        <w:t xml:space="preserve">   ou  N = (n/ V x D</w:t>
      </w:r>
      <w:r w:rsidR="00763EB3" w:rsidRPr="00B42341">
        <w:rPr>
          <w:rFonts w:asciiTheme="majorBidi" w:hAnsiTheme="majorBidi" w:cstheme="majorBidi"/>
          <w:b/>
          <w:bCs/>
          <w:sz w:val="24"/>
          <w:szCs w:val="24"/>
        </w:rPr>
        <w:t>)</w:t>
      </w:r>
      <w:r w:rsidR="007A5286" w:rsidRPr="00B42341">
        <w:rPr>
          <w:rFonts w:asciiTheme="majorBidi" w:hAnsiTheme="majorBidi" w:cstheme="majorBidi"/>
          <w:b/>
          <w:bCs/>
          <w:sz w:val="24"/>
          <w:szCs w:val="24"/>
        </w:rPr>
        <w:t>.</w:t>
      </w:r>
    </w:p>
    <w:p w:rsidR="00BE20B2" w:rsidRDefault="00306DA3" w:rsidP="00767FAA">
      <w:pPr>
        <w:rPr>
          <w:rFonts w:asciiTheme="majorBidi" w:hAnsiTheme="majorBidi" w:cstheme="majorBidi"/>
          <w:b/>
          <w:bCs/>
          <w:i/>
          <w:iCs/>
          <w:sz w:val="24"/>
          <w:szCs w:val="24"/>
        </w:rPr>
      </w:pPr>
      <w:r>
        <w:rPr>
          <w:rFonts w:asciiTheme="majorBidi" w:hAnsiTheme="majorBidi" w:cstheme="majorBidi"/>
          <w:b/>
          <w:bCs/>
          <w:i/>
          <w:iCs/>
          <w:sz w:val="24"/>
          <w:szCs w:val="24"/>
        </w:rPr>
        <w:t>Bactériostatique &amp;bactéricide :</w:t>
      </w:r>
    </w:p>
    <w:p w:rsidR="00306DA3" w:rsidRPr="003124FC" w:rsidRDefault="00306DA3" w:rsidP="00306DA3">
      <w:pPr>
        <w:pStyle w:val="Paragraphedeliste"/>
        <w:numPr>
          <w:ilvl w:val="0"/>
          <w:numId w:val="13"/>
        </w:numPr>
        <w:jc w:val="both"/>
        <w:rPr>
          <w:rFonts w:asciiTheme="majorBidi" w:hAnsiTheme="majorBidi" w:cstheme="majorBidi"/>
          <w:i/>
          <w:iCs/>
          <w:sz w:val="24"/>
          <w:szCs w:val="24"/>
        </w:rPr>
      </w:pPr>
      <w:r w:rsidRPr="003124FC">
        <w:rPr>
          <w:rFonts w:asciiTheme="majorBidi" w:hAnsiTheme="majorBidi" w:cstheme="majorBidi"/>
          <w:i/>
          <w:iCs/>
          <w:sz w:val="24"/>
          <w:szCs w:val="24"/>
          <w:shd w:val="clear" w:color="auto" w:fill="FFFFFF"/>
        </w:rPr>
        <w:t>Un agent </w:t>
      </w:r>
      <w:r w:rsidRPr="003124FC">
        <w:rPr>
          <w:rStyle w:val="DfinitionHTML"/>
          <w:rFonts w:asciiTheme="majorBidi" w:hAnsiTheme="majorBidi" w:cstheme="majorBidi"/>
          <w:i w:val="0"/>
          <w:iCs w:val="0"/>
          <w:sz w:val="24"/>
          <w:szCs w:val="24"/>
          <w:shd w:val="clear" w:color="auto" w:fill="FFFFFF"/>
        </w:rPr>
        <w:t>bactériostatique</w:t>
      </w:r>
      <w:r w:rsidRPr="003124FC">
        <w:rPr>
          <w:rFonts w:asciiTheme="majorBidi" w:hAnsiTheme="majorBidi" w:cstheme="majorBidi"/>
          <w:i/>
          <w:iCs/>
          <w:sz w:val="24"/>
          <w:szCs w:val="24"/>
          <w:shd w:val="clear" w:color="auto" w:fill="FFFFFF"/>
        </w:rPr>
        <w:t> </w:t>
      </w:r>
    </w:p>
    <w:p w:rsidR="002D3CBB" w:rsidRDefault="00306DA3" w:rsidP="002D3CBB">
      <w:pPr>
        <w:jc w:val="both"/>
        <w:rPr>
          <w:rFonts w:asciiTheme="majorBidi" w:hAnsiTheme="majorBidi" w:cstheme="majorBidi"/>
          <w:sz w:val="24"/>
          <w:szCs w:val="24"/>
        </w:rPr>
      </w:pPr>
      <w:r>
        <w:rPr>
          <w:rFonts w:asciiTheme="majorBidi" w:hAnsiTheme="majorBidi" w:cstheme="majorBidi"/>
          <w:sz w:val="24"/>
          <w:szCs w:val="24"/>
        </w:rPr>
        <w:t xml:space="preserve">Qualifie un agent susceptible d’inhiber ou de freiner </w:t>
      </w:r>
      <w:r w:rsidR="009E3641">
        <w:rPr>
          <w:rFonts w:asciiTheme="majorBidi" w:hAnsiTheme="majorBidi" w:cstheme="majorBidi"/>
          <w:sz w:val="24"/>
          <w:szCs w:val="24"/>
        </w:rPr>
        <w:t>(retarder</w:t>
      </w:r>
      <w:r>
        <w:rPr>
          <w:rFonts w:asciiTheme="majorBidi" w:hAnsiTheme="majorBidi" w:cstheme="majorBidi"/>
          <w:sz w:val="24"/>
          <w:szCs w:val="24"/>
        </w:rPr>
        <w:t xml:space="preserve">) la croissance et la reproduction des </w:t>
      </w:r>
      <w:r w:rsidR="009E3641">
        <w:rPr>
          <w:rFonts w:asciiTheme="majorBidi" w:hAnsiTheme="majorBidi" w:cstheme="majorBidi"/>
          <w:sz w:val="24"/>
          <w:szCs w:val="24"/>
        </w:rPr>
        <w:t>bactéries</w:t>
      </w:r>
      <w:r>
        <w:rPr>
          <w:rFonts w:asciiTheme="majorBidi" w:hAnsiTheme="majorBidi" w:cstheme="majorBidi"/>
          <w:sz w:val="24"/>
          <w:szCs w:val="24"/>
        </w:rPr>
        <w:t> ; C’est aussi un terme qualifiant un antibiotique qui</w:t>
      </w:r>
      <w:r w:rsidR="009E3641">
        <w:rPr>
          <w:rFonts w:asciiTheme="majorBidi" w:hAnsiTheme="majorBidi" w:cstheme="majorBidi"/>
          <w:sz w:val="24"/>
          <w:szCs w:val="24"/>
        </w:rPr>
        <w:t xml:space="preserve"> inhibe la prolifération des bactéries, sans toutefois les tuer.</w:t>
      </w:r>
      <w:r>
        <w:rPr>
          <w:rFonts w:asciiTheme="majorBidi" w:hAnsiTheme="majorBidi" w:cstheme="majorBidi"/>
          <w:sz w:val="24"/>
          <w:szCs w:val="24"/>
        </w:rPr>
        <w:t xml:space="preserve"> </w:t>
      </w:r>
    </w:p>
    <w:p w:rsidR="009E3641" w:rsidRPr="003124FC" w:rsidRDefault="003124FC" w:rsidP="009E3641">
      <w:pPr>
        <w:pStyle w:val="Paragraphedeliste"/>
        <w:numPr>
          <w:ilvl w:val="0"/>
          <w:numId w:val="13"/>
        </w:numPr>
        <w:jc w:val="both"/>
        <w:rPr>
          <w:rFonts w:asciiTheme="majorBidi" w:hAnsiTheme="majorBidi" w:cstheme="majorBidi"/>
          <w:i/>
          <w:iCs/>
          <w:sz w:val="24"/>
          <w:szCs w:val="24"/>
        </w:rPr>
      </w:pPr>
      <w:r w:rsidRPr="003124FC">
        <w:rPr>
          <w:rFonts w:asciiTheme="majorBidi" w:hAnsiTheme="majorBidi" w:cstheme="majorBidi"/>
          <w:i/>
          <w:iCs/>
          <w:sz w:val="24"/>
          <w:szCs w:val="24"/>
        </w:rPr>
        <w:t>Un agent bactéricide </w:t>
      </w:r>
    </w:p>
    <w:p w:rsidR="003124FC" w:rsidRPr="003124FC" w:rsidRDefault="003124FC" w:rsidP="003124FC">
      <w:pPr>
        <w:jc w:val="both"/>
        <w:rPr>
          <w:rFonts w:asciiTheme="majorBidi" w:hAnsiTheme="majorBidi" w:cstheme="majorBidi"/>
          <w:sz w:val="24"/>
          <w:szCs w:val="24"/>
        </w:rPr>
      </w:pPr>
      <w:r w:rsidRPr="003124FC">
        <w:rPr>
          <w:rFonts w:asciiTheme="majorBidi" w:hAnsiTheme="majorBidi" w:cstheme="majorBidi"/>
          <w:sz w:val="24"/>
          <w:szCs w:val="24"/>
          <w:shd w:val="clear" w:color="auto" w:fill="FFFFFF"/>
        </w:rPr>
        <w:t>Est un agent ayant la capacité de tuer des </w:t>
      </w:r>
      <w:hyperlink r:id="rId21" w:tooltip="Bactéries" w:history="1">
        <w:r w:rsidRPr="003124FC">
          <w:rPr>
            <w:rStyle w:val="Lienhypertexte"/>
            <w:rFonts w:asciiTheme="majorBidi" w:hAnsiTheme="majorBidi" w:cstheme="majorBidi"/>
            <w:color w:val="auto"/>
            <w:sz w:val="24"/>
            <w:szCs w:val="24"/>
            <w:u w:val="none"/>
            <w:shd w:val="clear" w:color="auto" w:fill="FFFFFF"/>
          </w:rPr>
          <w:t>bactéries</w:t>
        </w:r>
      </w:hyperlink>
      <w:r w:rsidRPr="003124FC">
        <w:rPr>
          <w:rFonts w:asciiTheme="majorBidi" w:hAnsiTheme="majorBidi" w:cstheme="majorBidi"/>
          <w:sz w:val="24"/>
          <w:szCs w:val="24"/>
          <w:shd w:val="clear" w:color="auto" w:fill="FFFFFF"/>
        </w:rPr>
        <w:t>. Les propriétés bactéricides varient d'un agent à un autre, en termes  d'efficacité, de durée d'action.</w:t>
      </w:r>
    </w:p>
    <w:p w:rsidR="00DE0717" w:rsidRDefault="003124FC" w:rsidP="00C266F6">
      <w:pPr>
        <w:jc w:val="both"/>
        <w:rPr>
          <w:rFonts w:asciiTheme="majorBidi" w:hAnsiTheme="majorBidi" w:cstheme="majorBidi"/>
          <w:sz w:val="24"/>
          <w:szCs w:val="24"/>
          <w:shd w:val="clear" w:color="auto" w:fill="FFFFFF"/>
        </w:rPr>
      </w:pPr>
      <w:r w:rsidRPr="003124FC">
        <w:rPr>
          <w:rFonts w:asciiTheme="majorBidi" w:hAnsiTheme="majorBidi" w:cstheme="majorBidi"/>
          <w:sz w:val="24"/>
          <w:szCs w:val="24"/>
          <w:shd w:val="clear" w:color="auto" w:fill="FFFFFF"/>
        </w:rPr>
        <w:t>L'effet bactériostatique des antibiotiques se détermine grâce à la mesure de sa concentration minimale inhibitrice (</w:t>
      </w:r>
      <w:r w:rsidRPr="009D4F27">
        <w:rPr>
          <w:rFonts w:asciiTheme="majorBidi" w:hAnsiTheme="majorBidi" w:cstheme="majorBidi"/>
          <w:b/>
          <w:bCs/>
          <w:sz w:val="24"/>
          <w:szCs w:val="24"/>
          <w:shd w:val="clear" w:color="auto" w:fill="FFFFFF"/>
        </w:rPr>
        <w:t>CMI</w:t>
      </w:r>
      <w:r w:rsidRPr="003124FC">
        <w:rPr>
          <w:rFonts w:asciiTheme="majorBidi" w:hAnsiTheme="majorBidi" w:cstheme="majorBidi"/>
          <w:sz w:val="24"/>
          <w:szCs w:val="24"/>
          <w:shd w:val="clear" w:color="auto" w:fill="FFFFFF"/>
        </w:rPr>
        <w:t xml:space="preserve">). Il s'agit de la plus petite concentration d'antibiotique suffisante pour inhiber le développement bactérien. </w:t>
      </w:r>
      <w:r w:rsidR="009D4F27">
        <w:rPr>
          <w:rFonts w:asciiTheme="majorBidi" w:hAnsiTheme="majorBidi" w:cstheme="majorBidi"/>
          <w:sz w:val="24"/>
          <w:szCs w:val="24"/>
          <w:shd w:val="clear" w:color="auto" w:fill="FFFFFF"/>
        </w:rPr>
        <w:t> Contrairement à</w:t>
      </w:r>
      <w:r w:rsidRPr="003124FC">
        <w:rPr>
          <w:rFonts w:asciiTheme="majorBidi" w:hAnsiTheme="majorBidi" w:cstheme="majorBidi"/>
          <w:sz w:val="24"/>
          <w:szCs w:val="24"/>
          <w:shd w:val="clear" w:color="auto" w:fill="FFFFFF"/>
        </w:rPr>
        <w:t xml:space="preserve"> la </w:t>
      </w:r>
      <w:r w:rsidRPr="003124FC">
        <w:rPr>
          <w:rFonts w:asciiTheme="majorBidi" w:hAnsiTheme="majorBidi" w:cstheme="majorBidi"/>
          <w:sz w:val="24"/>
          <w:szCs w:val="24"/>
          <w:bdr w:val="none" w:sz="0" w:space="0" w:color="auto" w:frame="1"/>
          <w:shd w:val="clear" w:color="auto" w:fill="FFFFFF"/>
        </w:rPr>
        <w:t>concentration minimale bactéricide (</w:t>
      </w:r>
      <w:r w:rsidRPr="009D4F27">
        <w:rPr>
          <w:rFonts w:asciiTheme="majorBidi" w:hAnsiTheme="majorBidi" w:cstheme="majorBidi"/>
          <w:b/>
          <w:bCs/>
          <w:sz w:val="24"/>
          <w:szCs w:val="24"/>
          <w:bdr w:val="none" w:sz="0" w:space="0" w:color="auto" w:frame="1"/>
          <w:shd w:val="clear" w:color="auto" w:fill="FFFFFF"/>
        </w:rPr>
        <w:t>CMB</w:t>
      </w:r>
      <w:r w:rsidRPr="003124FC">
        <w:rPr>
          <w:rFonts w:asciiTheme="majorBidi" w:hAnsiTheme="majorBidi" w:cstheme="majorBidi"/>
          <w:sz w:val="24"/>
          <w:szCs w:val="24"/>
          <w:bdr w:val="none" w:sz="0" w:space="0" w:color="auto" w:frame="1"/>
          <w:shd w:val="clear" w:color="auto" w:fill="FFFFFF"/>
        </w:rPr>
        <w:t>)</w:t>
      </w:r>
      <w:r w:rsidRPr="003124FC">
        <w:rPr>
          <w:rFonts w:asciiTheme="majorBidi" w:hAnsiTheme="majorBidi" w:cstheme="majorBidi"/>
          <w:sz w:val="24"/>
          <w:szCs w:val="24"/>
          <w:shd w:val="clear" w:color="auto" w:fill="FFFFFF"/>
        </w:rPr>
        <w:t> est la quantité minimale d'antibiotiques suffisante pour ne laisser surv</w:t>
      </w:r>
      <w:r w:rsidR="009D4F27">
        <w:rPr>
          <w:rFonts w:asciiTheme="majorBidi" w:hAnsiTheme="majorBidi" w:cstheme="majorBidi"/>
          <w:sz w:val="24"/>
          <w:szCs w:val="24"/>
          <w:shd w:val="clear" w:color="auto" w:fill="FFFFFF"/>
        </w:rPr>
        <w:t>ivent 1% de bactérie</w:t>
      </w:r>
      <w:r w:rsidR="00D0754A">
        <w:rPr>
          <w:rFonts w:asciiTheme="majorBidi" w:hAnsiTheme="majorBidi" w:cstheme="majorBidi"/>
          <w:sz w:val="24"/>
          <w:szCs w:val="24"/>
          <w:shd w:val="clear" w:color="auto" w:fill="FFFFFF"/>
        </w:rPr>
        <w:t>s</w:t>
      </w:r>
      <w:r w:rsidRPr="003124FC">
        <w:rPr>
          <w:rFonts w:asciiTheme="majorBidi" w:hAnsiTheme="majorBidi" w:cstheme="majorBidi"/>
          <w:sz w:val="24"/>
          <w:szCs w:val="24"/>
          <w:shd w:val="clear" w:color="auto" w:fill="FFFFFF"/>
        </w:rPr>
        <w:t xml:space="preserve"> e</w:t>
      </w:r>
      <w:r w:rsidR="009D4F27">
        <w:rPr>
          <w:rFonts w:asciiTheme="majorBidi" w:hAnsiTheme="majorBidi" w:cstheme="majorBidi"/>
          <w:sz w:val="24"/>
          <w:szCs w:val="24"/>
          <w:shd w:val="clear" w:color="auto" w:fill="FFFFFF"/>
        </w:rPr>
        <w:t xml:space="preserve">t ceci en 24 heures et dans certains </w:t>
      </w:r>
      <w:r w:rsidRPr="003124FC">
        <w:rPr>
          <w:rFonts w:asciiTheme="majorBidi" w:hAnsiTheme="majorBidi" w:cstheme="majorBidi"/>
          <w:sz w:val="24"/>
          <w:szCs w:val="24"/>
          <w:shd w:val="clear" w:color="auto" w:fill="FFFFFF"/>
        </w:rPr>
        <w:t xml:space="preserve">conditions </w:t>
      </w:r>
      <w:r w:rsidR="009D4F27">
        <w:rPr>
          <w:rFonts w:asciiTheme="majorBidi" w:hAnsiTheme="majorBidi" w:cstheme="majorBidi"/>
          <w:sz w:val="24"/>
          <w:szCs w:val="24"/>
          <w:shd w:val="clear" w:color="auto" w:fill="FFFFFF"/>
        </w:rPr>
        <w:t>de température</w:t>
      </w:r>
      <w:r w:rsidRPr="003124FC">
        <w:rPr>
          <w:rFonts w:asciiTheme="majorBidi" w:hAnsiTheme="majorBidi" w:cstheme="majorBidi"/>
          <w:sz w:val="24"/>
          <w:szCs w:val="24"/>
          <w:shd w:val="clear" w:color="auto" w:fill="FFFFFF"/>
        </w:rPr>
        <w:t>.</w:t>
      </w:r>
    </w:p>
    <w:p w:rsidR="00BE20B2" w:rsidRPr="00DE0717" w:rsidRDefault="00944630" w:rsidP="00DE0717">
      <w:pPr>
        <w:pStyle w:val="Paragraphedeliste"/>
        <w:numPr>
          <w:ilvl w:val="0"/>
          <w:numId w:val="7"/>
        </w:numPr>
        <w:jc w:val="both"/>
        <w:rPr>
          <w:rFonts w:asciiTheme="majorBidi" w:hAnsiTheme="majorBidi" w:cstheme="majorBidi"/>
          <w:sz w:val="24"/>
          <w:szCs w:val="24"/>
        </w:rPr>
      </w:pPr>
      <w:r w:rsidRPr="00DE0717">
        <w:rPr>
          <w:rFonts w:asciiTheme="majorBidi" w:hAnsiTheme="majorBidi" w:cstheme="majorBidi"/>
          <w:b/>
          <w:bCs/>
          <w:i/>
          <w:iCs/>
          <w:sz w:val="28"/>
          <w:szCs w:val="28"/>
        </w:rPr>
        <w:t>Principales espèces bactériennes impliquées en pathologie humaine</w:t>
      </w:r>
      <w:r w:rsidR="00DE0717">
        <w:rPr>
          <w:rFonts w:asciiTheme="majorBidi" w:hAnsiTheme="majorBidi" w:cstheme="majorBidi"/>
          <w:b/>
          <w:bCs/>
          <w:i/>
          <w:iCs/>
          <w:sz w:val="28"/>
          <w:szCs w:val="28"/>
        </w:rPr>
        <w:t> :</w:t>
      </w:r>
      <w:r w:rsidRPr="00DE0717">
        <w:rPr>
          <w:rFonts w:asciiTheme="majorBidi" w:hAnsiTheme="majorBidi" w:cstheme="majorBidi"/>
          <w:b/>
          <w:bCs/>
          <w:i/>
          <w:iCs/>
          <w:sz w:val="28"/>
          <w:szCs w:val="28"/>
        </w:rPr>
        <w:t> </w:t>
      </w:r>
    </w:p>
    <w:tbl>
      <w:tblPr>
        <w:tblStyle w:val="Grilledutableau"/>
        <w:tblW w:w="10916" w:type="dxa"/>
        <w:tblInd w:w="-743" w:type="dxa"/>
        <w:tblLook w:val="04A0"/>
      </w:tblPr>
      <w:tblGrid>
        <w:gridCol w:w="2552"/>
        <w:gridCol w:w="2977"/>
        <w:gridCol w:w="2693"/>
        <w:gridCol w:w="2694"/>
      </w:tblGrid>
      <w:tr w:rsidR="009B6401" w:rsidTr="00032349">
        <w:tc>
          <w:tcPr>
            <w:tcW w:w="2552" w:type="dxa"/>
          </w:tcPr>
          <w:p w:rsidR="003078F6" w:rsidRDefault="003078F6" w:rsidP="008C7F26">
            <w:pPr>
              <w:jc w:val="both"/>
              <w:rPr>
                <w:rFonts w:asciiTheme="majorBidi" w:hAnsiTheme="majorBidi" w:cstheme="majorBidi"/>
                <w:sz w:val="24"/>
                <w:szCs w:val="24"/>
              </w:rPr>
            </w:pPr>
          </w:p>
          <w:p w:rsidR="008C7F26" w:rsidRPr="003078F6" w:rsidRDefault="008C7F26" w:rsidP="008C7F26">
            <w:pPr>
              <w:jc w:val="both"/>
              <w:rPr>
                <w:rFonts w:asciiTheme="majorBidi" w:hAnsiTheme="majorBidi" w:cstheme="majorBidi"/>
                <w:sz w:val="24"/>
                <w:szCs w:val="24"/>
              </w:rPr>
            </w:pPr>
            <w:r w:rsidRPr="003078F6">
              <w:rPr>
                <w:rFonts w:asciiTheme="majorBidi" w:hAnsiTheme="majorBidi" w:cstheme="majorBidi"/>
                <w:sz w:val="24"/>
                <w:szCs w:val="24"/>
              </w:rPr>
              <w:t>Bactéries gram (-)</w:t>
            </w:r>
          </w:p>
        </w:tc>
        <w:tc>
          <w:tcPr>
            <w:tcW w:w="2977" w:type="dxa"/>
          </w:tcPr>
          <w:p w:rsidR="003078F6" w:rsidRDefault="003078F6" w:rsidP="008C7F26">
            <w:pPr>
              <w:jc w:val="both"/>
              <w:rPr>
                <w:rFonts w:asciiTheme="majorBidi" w:hAnsiTheme="majorBidi" w:cstheme="majorBidi"/>
                <w:sz w:val="24"/>
                <w:szCs w:val="24"/>
              </w:rPr>
            </w:pPr>
          </w:p>
          <w:p w:rsidR="008C7F26" w:rsidRPr="003078F6" w:rsidRDefault="008C7F26" w:rsidP="008C7F26">
            <w:pPr>
              <w:jc w:val="both"/>
              <w:rPr>
                <w:rFonts w:asciiTheme="majorBidi" w:hAnsiTheme="majorBidi" w:cstheme="majorBidi"/>
                <w:sz w:val="24"/>
                <w:szCs w:val="24"/>
              </w:rPr>
            </w:pPr>
            <w:r w:rsidRPr="003078F6">
              <w:rPr>
                <w:rFonts w:asciiTheme="majorBidi" w:hAnsiTheme="majorBidi" w:cstheme="majorBidi"/>
                <w:sz w:val="24"/>
                <w:szCs w:val="24"/>
              </w:rPr>
              <w:t>Bactéries gram (+)</w:t>
            </w:r>
          </w:p>
        </w:tc>
        <w:tc>
          <w:tcPr>
            <w:tcW w:w="2693" w:type="dxa"/>
          </w:tcPr>
          <w:p w:rsidR="003078F6" w:rsidRDefault="003078F6" w:rsidP="008C7F26">
            <w:pPr>
              <w:jc w:val="both"/>
              <w:rPr>
                <w:rFonts w:asciiTheme="majorBidi" w:hAnsiTheme="majorBidi" w:cstheme="majorBidi"/>
                <w:sz w:val="24"/>
                <w:szCs w:val="24"/>
              </w:rPr>
            </w:pPr>
          </w:p>
          <w:p w:rsidR="008C7F26" w:rsidRPr="003078F6" w:rsidRDefault="008C7F26" w:rsidP="008C7F26">
            <w:pPr>
              <w:jc w:val="both"/>
              <w:rPr>
                <w:rFonts w:asciiTheme="majorBidi" w:hAnsiTheme="majorBidi" w:cstheme="majorBidi"/>
                <w:sz w:val="24"/>
                <w:szCs w:val="24"/>
              </w:rPr>
            </w:pPr>
            <w:r w:rsidRPr="003078F6">
              <w:rPr>
                <w:rFonts w:asciiTheme="majorBidi" w:hAnsiTheme="majorBidi" w:cstheme="majorBidi"/>
                <w:sz w:val="24"/>
                <w:szCs w:val="24"/>
              </w:rPr>
              <w:t xml:space="preserve">Bactéries anaérobies </w:t>
            </w:r>
          </w:p>
        </w:tc>
        <w:tc>
          <w:tcPr>
            <w:tcW w:w="2694" w:type="dxa"/>
          </w:tcPr>
          <w:p w:rsidR="008C7F26" w:rsidRPr="003078F6" w:rsidRDefault="003078F6" w:rsidP="003078F6">
            <w:pPr>
              <w:rPr>
                <w:rFonts w:asciiTheme="majorBidi" w:hAnsiTheme="majorBidi" w:cstheme="majorBidi"/>
                <w:sz w:val="24"/>
                <w:szCs w:val="24"/>
              </w:rPr>
            </w:pPr>
            <w:r>
              <w:rPr>
                <w:rFonts w:asciiTheme="majorBidi" w:hAnsiTheme="majorBidi" w:cstheme="majorBidi"/>
                <w:sz w:val="24"/>
                <w:szCs w:val="24"/>
              </w:rPr>
              <w:t xml:space="preserve">Agents des </w:t>
            </w:r>
            <w:r w:rsidR="008C7F26" w:rsidRPr="003078F6">
              <w:rPr>
                <w:rFonts w:asciiTheme="majorBidi" w:hAnsiTheme="majorBidi" w:cstheme="majorBidi"/>
                <w:sz w:val="24"/>
                <w:szCs w:val="24"/>
              </w:rPr>
              <w:t xml:space="preserve">infections sexuellement transmissibles </w:t>
            </w:r>
          </w:p>
        </w:tc>
      </w:tr>
      <w:tr w:rsidR="00032349" w:rsidTr="00032349">
        <w:trPr>
          <w:trHeight w:val="2079"/>
        </w:trPr>
        <w:tc>
          <w:tcPr>
            <w:tcW w:w="2552" w:type="dxa"/>
          </w:tcPr>
          <w:p w:rsidR="003078F6" w:rsidRPr="003078F6" w:rsidRDefault="003078F6" w:rsidP="008C7F26">
            <w:pPr>
              <w:jc w:val="both"/>
              <w:rPr>
                <w:rFonts w:asciiTheme="majorBidi" w:hAnsiTheme="majorBidi" w:cstheme="majorBidi"/>
                <w:sz w:val="24"/>
                <w:szCs w:val="24"/>
              </w:rPr>
            </w:pPr>
            <w:r w:rsidRPr="003078F6">
              <w:rPr>
                <w:rFonts w:asciiTheme="majorBidi" w:hAnsiTheme="majorBidi" w:cstheme="majorBidi"/>
                <w:sz w:val="24"/>
                <w:szCs w:val="24"/>
              </w:rPr>
              <w:t>- Entérobactéries.</w:t>
            </w:r>
          </w:p>
          <w:p w:rsidR="003078F6" w:rsidRPr="003078F6" w:rsidRDefault="003078F6" w:rsidP="008C7F26">
            <w:pPr>
              <w:jc w:val="both"/>
              <w:rPr>
                <w:rFonts w:asciiTheme="majorBidi" w:hAnsiTheme="majorBidi" w:cstheme="majorBidi"/>
                <w:sz w:val="24"/>
                <w:szCs w:val="24"/>
              </w:rPr>
            </w:pPr>
            <w:r w:rsidRPr="003078F6">
              <w:rPr>
                <w:rFonts w:asciiTheme="majorBidi" w:hAnsiTheme="majorBidi" w:cstheme="majorBidi"/>
                <w:sz w:val="24"/>
                <w:szCs w:val="24"/>
              </w:rPr>
              <w:t>-Pseudomonas</w:t>
            </w:r>
            <w:r w:rsidR="00A843FF">
              <w:rPr>
                <w:rFonts w:asciiTheme="majorBidi" w:hAnsiTheme="majorBidi" w:cstheme="majorBidi"/>
                <w:sz w:val="24"/>
                <w:szCs w:val="24"/>
              </w:rPr>
              <w:t xml:space="preserve"> </w:t>
            </w:r>
            <w:proofErr w:type="gramStart"/>
            <w:r w:rsidRPr="003078F6">
              <w:rPr>
                <w:rFonts w:asciiTheme="majorBidi" w:hAnsiTheme="majorBidi" w:cstheme="majorBidi"/>
                <w:sz w:val="24"/>
                <w:szCs w:val="24"/>
              </w:rPr>
              <w:t>aeruginosa(</w:t>
            </w:r>
            <w:proofErr w:type="gramEnd"/>
            <w:r w:rsidRPr="003078F6">
              <w:rPr>
                <w:rFonts w:asciiTheme="majorBidi" w:hAnsiTheme="majorBidi" w:cstheme="majorBidi"/>
                <w:sz w:val="24"/>
                <w:szCs w:val="24"/>
              </w:rPr>
              <w:t>bacille pyocyanique).</w:t>
            </w:r>
          </w:p>
          <w:p w:rsidR="003078F6" w:rsidRPr="003078F6" w:rsidRDefault="003078F6" w:rsidP="008C7F26">
            <w:pPr>
              <w:jc w:val="both"/>
              <w:rPr>
                <w:rFonts w:asciiTheme="majorBidi" w:hAnsiTheme="majorBidi" w:cstheme="majorBidi"/>
                <w:sz w:val="24"/>
                <w:szCs w:val="24"/>
              </w:rPr>
            </w:pPr>
            <w:r w:rsidRPr="003078F6">
              <w:rPr>
                <w:rFonts w:asciiTheme="majorBidi" w:hAnsiTheme="majorBidi" w:cstheme="majorBidi"/>
                <w:sz w:val="24"/>
                <w:szCs w:val="24"/>
              </w:rPr>
              <w:t xml:space="preserve">- </w:t>
            </w:r>
            <w:proofErr w:type="spellStart"/>
            <w:r w:rsidRPr="003078F6">
              <w:rPr>
                <w:rFonts w:asciiTheme="majorBidi" w:hAnsiTheme="majorBidi" w:cstheme="majorBidi"/>
                <w:sz w:val="24"/>
                <w:szCs w:val="24"/>
              </w:rPr>
              <w:t>Campylobactére</w:t>
            </w:r>
            <w:proofErr w:type="spellEnd"/>
            <w:r w:rsidRPr="003078F6">
              <w:rPr>
                <w:rFonts w:asciiTheme="majorBidi" w:hAnsiTheme="majorBidi" w:cstheme="majorBidi"/>
                <w:sz w:val="24"/>
                <w:szCs w:val="24"/>
              </w:rPr>
              <w:t>.</w:t>
            </w:r>
          </w:p>
          <w:p w:rsidR="003078F6" w:rsidRPr="003078F6" w:rsidRDefault="003078F6" w:rsidP="008C7F26">
            <w:pPr>
              <w:jc w:val="both"/>
              <w:rPr>
                <w:rFonts w:asciiTheme="majorBidi" w:hAnsiTheme="majorBidi" w:cstheme="majorBidi"/>
                <w:sz w:val="24"/>
                <w:szCs w:val="24"/>
              </w:rPr>
            </w:pPr>
            <w:r w:rsidRPr="003078F6">
              <w:rPr>
                <w:rFonts w:asciiTheme="majorBidi" w:hAnsiTheme="majorBidi" w:cstheme="majorBidi"/>
                <w:sz w:val="24"/>
                <w:szCs w:val="24"/>
              </w:rPr>
              <w:t xml:space="preserve">- </w:t>
            </w:r>
            <w:proofErr w:type="spellStart"/>
            <w:r w:rsidRPr="003078F6">
              <w:rPr>
                <w:rFonts w:asciiTheme="majorBidi" w:hAnsiTheme="majorBidi" w:cstheme="majorBidi"/>
                <w:sz w:val="24"/>
                <w:szCs w:val="24"/>
              </w:rPr>
              <w:t>Haemophilus</w:t>
            </w:r>
            <w:proofErr w:type="spellEnd"/>
            <w:r w:rsidRPr="003078F6">
              <w:rPr>
                <w:rFonts w:asciiTheme="majorBidi" w:hAnsiTheme="majorBidi" w:cstheme="majorBidi"/>
                <w:sz w:val="24"/>
                <w:szCs w:val="24"/>
              </w:rPr>
              <w:t>.</w:t>
            </w:r>
          </w:p>
          <w:p w:rsidR="003078F6" w:rsidRPr="003078F6" w:rsidRDefault="003078F6" w:rsidP="00767FAA">
            <w:pPr>
              <w:rPr>
                <w:rFonts w:asciiTheme="majorBidi" w:hAnsiTheme="majorBidi" w:cstheme="majorBidi"/>
                <w:sz w:val="24"/>
                <w:szCs w:val="24"/>
              </w:rPr>
            </w:pPr>
          </w:p>
        </w:tc>
        <w:tc>
          <w:tcPr>
            <w:tcW w:w="2977" w:type="dxa"/>
          </w:tcPr>
          <w:p w:rsidR="003078F6" w:rsidRPr="003078F6" w:rsidRDefault="003078F6" w:rsidP="00FF2916">
            <w:pPr>
              <w:jc w:val="both"/>
              <w:rPr>
                <w:rFonts w:asciiTheme="majorBidi" w:hAnsiTheme="majorBidi" w:cstheme="majorBidi"/>
                <w:sz w:val="24"/>
                <w:szCs w:val="24"/>
              </w:rPr>
            </w:pPr>
            <w:r w:rsidRPr="003078F6">
              <w:rPr>
                <w:rFonts w:asciiTheme="majorBidi" w:hAnsiTheme="majorBidi" w:cstheme="majorBidi"/>
                <w:sz w:val="24"/>
                <w:szCs w:val="24"/>
              </w:rPr>
              <w:t>-</w:t>
            </w:r>
            <w:proofErr w:type="spellStart"/>
            <w:r w:rsidRPr="003078F6">
              <w:rPr>
                <w:rFonts w:asciiTheme="majorBidi" w:hAnsiTheme="majorBidi" w:cstheme="majorBidi"/>
                <w:sz w:val="24"/>
                <w:szCs w:val="24"/>
              </w:rPr>
              <w:t>Staphylococus</w:t>
            </w:r>
            <w:proofErr w:type="spellEnd"/>
            <w:r w:rsidRPr="003078F6">
              <w:rPr>
                <w:rFonts w:asciiTheme="majorBidi" w:hAnsiTheme="majorBidi" w:cstheme="majorBidi"/>
                <w:sz w:val="24"/>
                <w:szCs w:val="24"/>
              </w:rPr>
              <w:t xml:space="preserve"> aureus.</w:t>
            </w:r>
          </w:p>
          <w:p w:rsidR="003078F6" w:rsidRPr="003078F6" w:rsidRDefault="003078F6" w:rsidP="00FF2916">
            <w:pPr>
              <w:jc w:val="both"/>
              <w:rPr>
                <w:rFonts w:asciiTheme="majorBidi" w:hAnsiTheme="majorBidi" w:cstheme="majorBidi"/>
                <w:sz w:val="24"/>
                <w:szCs w:val="24"/>
              </w:rPr>
            </w:pPr>
            <w:r w:rsidRPr="003078F6">
              <w:rPr>
                <w:rFonts w:asciiTheme="majorBidi" w:hAnsiTheme="majorBidi" w:cstheme="majorBidi"/>
                <w:sz w:val="24"/>
                <w:szCs w:val="24"/>
              </w:rPr>
              <w:t xml:space="preserve">-Listéria </w:t>
            </w:r>
            <w:proofErr w:type="spellStart"/>
            <w:r w:rsidRPr="003078F6">
              <w:rPr>
                <w:rFonts w:asciiTheme="majorBidi" w:hAnsiTheme="majorBidi" w:cstheme="majorBidi"/>
                <w:sz w:val="24"/>
                <w:szCs w:val="24"/>
              </w:rPr>
              <w:t>monocytogénes</w:t>
            </w:r>
            <w:proofErr w:type="spellEnd"/>
            <w:r w:rsidRPr="003078F6">
              <w:rPr>
                <w:rFonts w:asciiTheme="majorBidi" w:hAnsiTheme="majorBidi" w:cstheme="majorBidi"/>
                <w:sz w:val="24"/>
                <w:szCs w:val="24"/>
              </w:rPr>
              <w:t>.</w:t>
            </w:r>
          </w:p>
          <w:p w:rsidR="003078F6" w:rsidRPr="003078F6" w:rsidRDefault="003078F6" w:rsidP="00FF2916">
            <w:pPr>
              <w:jc w:val="both"/>
              <w:rPr>
                <w:rFonts w:asciiTheme="majorBidi" w:hAnsiTheme="majorBidi" w:cstheme="majorBidi"/>
                <w:sz w:val="24"/>
                <w:szCs w:val="24"/>
              </w:rPr>
            </w:pPr>
            <w:r w:rsidRPr="003078F6">
              <w:rPr>
                <w:rFonts w:asciiTheme="majorBidi" w:hAnsiTheme="majorBidi" w:cstheme="majorBidi"/>
                <w:sz w:val="24"/>
                <w:szCs w:val="24"/>
              </w:rPr>
              <w:t>- Staphylocoques.</w:t>
            </w:r>
          </w:p>
          <w:p w:rsidR="003078F6" w:rsidRPr="003078F6" w:rsidRDefault="003078F6" w:rsidP="00FF2916">
            <w:pPr>
              <w:jc w:val="both"/>
              <w:rPr>
                <w:rFonts w:asciiTheme="majorBidi" w:hAnsiTheme="majorBidi" w:cstheme="majorBidi"/>
                <w:sz w:val="24"/>
                <w:szCs w:val="24"/>
              </w:rPr>
            </w:pPr>
            <w:r w:rsidRPr="003078F6">
              <w:rPr>
                <w:rFonts w:asciiTheme="majorBidi" w:hAnsiTheme="majorBidi" w:cstheme="majorBidi"/>
                <w:sz w:val="24"/>
                <w:szCs w:val="24"/>
              </w:rPr>
              <w:t xml:space="preserve">- Streptocoques. </w:t>
            </w:r>
          </w:p>
          <w:p w:rsidR="003078F6" w:rsidRPr="003078F6" w:rsidRDefault="003078F6" w:rsidP="00FF2916">
            <w:pPr>
              <w:jc w:val="both"/>
              <w:rPr>
                <w:rFonts w:asciiTheme="majorBidi" w:hAnsiTheme="majorBidi" w:cstheme="majorBidi"/>
                <w:sz w:val="24"/>
                <w:szCs w:val="24"/>
              </w:rPr>
            </w:pPr>
            <w:r w:rsidRPr="003078F6">
              <w:rPr>
                <w:rFonts w:asciiTheme="majorBidi" w:hAnsiTheme="majorBidi" w:cstheme="majorBidi"/>
                <w:sz w:val="24"/>
                <w:szCs w:val="24"/>
              </w:rPr>
              <w:t>- Entérocoques.</w:t>
            </w:r>
          </w:p>
          <w:p w:rsidR="003078F6" w:rsidRPr="003078F6" w:rsidRDefault="003078F6" w:rsidP="00FF2916">
            <w:pPr>
              <w:jc w:val="both"/>
              <w:rPr>
                <w:rFonts w:asciiTheme="majorBidi" w:hAnsiTheme="majorBidi" w:cstheme="majorBidi"/>
                <w:sz w:val="24"/>
                <w:szCs w:val="24"/>
              </w:rPr>
            </w:pPr>
            <w:r w:rsidRPr="003078F6">
              <w:rPr>
                <w:rFonts w:asciiTheme="majorBidi" w:hAnsiTheme="majorBidi" w:cstheme="majorBidi"/>
                <w:sz w:val="24"/>
                <w:szCs w:val="24"/>
              </w:rPr>
              <w:t>- Pneumocoques.</w:t>
            </w:r>
          </w:p>
        </w:tc>
        <w:tc>
          <w:tcPr>
            <w:tcW w:w="2693" w:type="dxa"/>
          </w:tcPr>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w:t>
            </w:r>
            <w:proofErr w:type="spellStart"/>
            <w:r w:rsidRPr="003078F6">
              <w:rPr>
                <w:rFonts w:asciiTheme="majorBidi" w:hAnsiTheme="majorBidi" w:cstheme="majorBidi"/>
                <w:sz w:val="24"/>
                <w:szCs w:val="24"/>
              </w:rPr>
              <w:t>Clostridium</w:t>
            </w:r>
            <w:proofErr w:type="spellEnd"/>
            <w:r w:rsidR="009B6401">
              <w:rPr>
                <w:rFonts w:asciiTheme="majorBidi" w:hAnsiTheme="majorBidi" w:cstheme="majorBidi"/>
                <w:sz w:val="24"/>
                <w:szCs w:val="24"/>
              </w:rPr>
              <w:t xml:space="preserve"> </w:t>
            </w:r>
            <w:proofErr w:type="spellStart"/>
            <w:r w:rsidRPr="003078F6">
              <w:rPr>
                <w:rFonts w:asciiTheme="majorBidi" w:hAnsiTheme="majorBidi" w:cstheme="majorBidi"/>
                <w:sz w:val="24"/>
                <w:szCs w:val="24"/>
              </w:rPr>
              <w:t>perfingens</w:t>
            </w:r>
            <w:proofErr w:type="spellEnd"/>
            <w:r w:rsidRPr="003078F6">
              <w:rPr>
                <w:rFonts w:asciiTheme="majorBidi" w:hAnsiTheme="majorBidi" w:cstheme="majorBidi"/>
                <w:sz w:val="24"/>
                <w:szCs w:val="24"/>
              </w:rPr>
              <w:t xml:space="preserve">. </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w:t>
            </w:r>
            <w:proofErr w:type="spellStart"/>
            <w:r w:rsidRPr="003078F6">
              <w:rPr>
                <w:rFonts w:asciiTheme="majorBidi" w:hAnsiTheme="majorBidi" w:cstheme="majorBidi"/>
                <w:sz w:val="24"/>
                <w:szCs w:val="24"/>
              </w:rPr>
              <w:t>Clostridium</w:t>
            </w:r>
            <w:proofErr w:type="spellEnd"/>
            <w:r w:rsidRPr="003078F6">
              <w:rPr>
                <w:rFonts w:asciiTheme="majorBidi" w:hAnsiTheme="majorBidi" w:cstheme="majorBidi"/>
                <w:sz w:val="24"/>
                <w:szCs w:val="24"/>
              </w:rPr>
              <w:t xml:space="preserve"> difficile.</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w:t>
            </w:r>
            <w:proofErr w:type="spellStart"/>
            <w:r w:rsidRPr="003078F6">
              <w:rPr>
                <w:rFonts w:asciiTheme="majorBidi" w:hAnsiTheme="majorBidi" w:cstheme="majorBidi"/>
                <w:sz w:val="24"/>
                <w:szCs w:val="24"/>
              </w:rPr>
              <w:t>Bactéroidesfragilis</w:t>
            </w:r>
            <w:proofErr w:type="spellEnd"/>
            <w:r w:rsidRPr="003078F6">
              <w:rPr>
                <w:rFonts w:asciiTheme="majorBidi" w:hAnsiTheme="majorBidi" w:cstheme="majorBidi"/>
                <w:sz w:val="24"/>
                <w:szCs w:val="24"/>
              </w:rPr>
              <w:t>.</w:t>
            </w:r>
          </w:p>
        </w:tc>
        <w:tc>
          <w:tcPr>
            <w:tcW w:w="2694" w:type="dxa"/>
          </w:tcPr>
          <w:p w:rsidR="003078F6" w:rsidRPr="003078F6" w:rsidRDefault="009B6401" w:rsidP="00767FAA">
            <w:pPr>
              <w:rPr>
                <w:rFonts w:asciiTheme="majorBidi" w:hAnsiTheme="majorBidi" w:cstheme="majorBidi"/>
                <w:sz w:val="24"/>
                <w:szCs w:val="24"/>
              </w:rPr>
            </w:pPr>
            <w:r>
              <w:rPr>
                <w:rFonts w:asciiTheme="majorBidi" w:hAnsiTheme="majorBidi" w:cstheme="majorBidi"/>
                <w:sz w:val="24"/>
                <w:szCs w:val="24"/>
              </w:rPr>
              <w:t xml:space="preserve">- Candidas </w:t>
            </w:r>
            <w:r w:rsidR="003078F6" w:rsidRPr="003078F6">
              <w:rPr>
                <w:rFonts w:asciiTheme="majorBidi" w:hAnsiTheme="majorBidi" w:cstheme="majorBidi"/>
                <w:sz w:val="24"/>
                <w:szCs w:val="24"/>
              </w:rPr>
              <w:t>ALBICANS.</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w:t>
            </w:r>
            <w:proofErr w:type="spellStart"/>
            <w:r w:rsidRPr="003078F6">
              <w:rPr>
                <w:rFonts w:asciiTheme="majorBidi" w:hAnsiTheme="majorBidi" w:cstheme="majorBidi"/>
                <w:sz w:val="24"/>
                <w:szCs w:val="24"/>
              </w:rPr>
              <w:t>Gradénéla</w:t>
            </w:r>
            <w:proofErr w:type="spellEnd"/>
            <w:r w:rsidRPr="003078F6">
              <w:rPr>
                <w:rFonts w:asciiTheme="majorBidi" w:hAnsiTheme="majorBidi" w:cstheme="majorBidi"/>
                <w:sz w:val="24"/>
                <w:szCs w:val="24"/>
              </w:rPr>
              <w:t>.</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-Trichomonas.</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 Chlamydiae.</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 Mycoplasme.</w:t>
            </w:r>
          </w:p>
          <w:p w:rsidR="003078F6" w:rsidRPr="003078F6" w:rsidRDefault="003078F6" w:rsidP="00767FAA">
            <w:pPr>
              <w:rPr>
                <w:rFonts w:asciiTheme="majorBidi" w:hAnsiTheme="majorBidi" w:cstheme="majorBidi"/>
                <w:sz w:val="24"/>
                <w:szCs w:val="24"/>
              </w:rPr>
            </w:pPr>
            <w:r w:rsidRPr="003078F6">
              <w:rPr>
                <w:rFonts w:asciiTheme="majorBidi" w:hAnsiTheme="majorBidi" w:cstheme="majorBidi"/>
                <w:sz w:val="24"/>
                <w:szCs w:val="24"/>
              </w:rPr>
              <w:t>- Gonocoque</w:t>
            </w:r>
            <w:r>
              <w:rPr>
                <w:rFonts w:asciiTheme="majorBidi" w:hAnsiTheme="majorBidi" w:cstheme="majorBidi"/>
                <w:sz w:val="24"/>
                <w:szCs w:val="24"/>
              </w:rPr>
              <w:t>.</w:t>
            </w:r>
          </w:p>
        </w:tc>
      </w:tr>
    </w:tbl>
    <w:p w:rsidR="001426CF" w:rsidRPr="001426CF" w:rsidRDefault="001426CF" w:rsidP="003E6E12">
      <w:pPr>
        <w:rPr>
          <w:rFonts w:asciiTheme="majorBidi" w:hAnsiTheme="majorBidi" w:cstheme="majorBidi"/>
          <w:b/>
          <w:bCs/>
          <w:i/>
          <w:iCs/>
          <w:color w:val="000000" w:themeColor="text1"/>
          <w:sz w:val="28"/>
          <w:szCs w:val="28"/>
        </w:rPr>
      </w:pPr>
    </w:p>
    <w:p w:rsidR="003E6E12" w:rsidRPr="003E6E12" w:rsidRDefault="003E6E12" w:rsidP="003E6E12">
      <w:pPr>
        <w:rPr>
          <w:rFonts w:asciiTheme="majorBidi" w:hAnsiTheme="majorBidi" w:cstheme="majorBidi"/>
          <w:color w:val="000000" w:themeColor="text1"/>
          <w:sz w:val="24"/>
          <w:szCs w:val="24"/>
        </w:rPr>
      </w:pPr>
    </w:p>
    <w:sectPr w:rsidR="003E6E12" w:rsidRPr="003E6E12" w:rsidSect="00D870D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773" w:rsidRDefault="001F0773" w:rsidP="00E04A19">
      <w:pPr>
        <w:spacing w:after="0" w:line="240" w:lineRule="auto"/>
      </w:pPr>
      <w:r>
        <w:separator/>
      </w:r>
    </w:p>
  </w:endnote>
  <w:endnote w:type="continuationSeparator" w:id="0">
    <w:p w:rsidR="001F0773" w:rsidRDefault="001F0773" w:rsidP="00E04A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25A" w:rsidRDefault="003E525A">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63"/>
      <w:gridCol w:w="8325"/>
    </w:tblGrid>
    <w:tr w:rsidR="00BC5DEF">
      <w:tc>
        <w:tcPr>
          <w:tcW w:w="918" w:type="dxa"/>
        </w:tcPr>
        <w:p w:rsidR="00BC5DEF" w:rsidRDefault="00BC5DEF">
          <w:pPr>
            <w:pStyle w:val="Pieddepage"/>
            <w:jc w:val="right"/>
            <w:rPr>
              <w:b/>
              <w:color w:val="4F81BD" w:themeColor="accent1"/>
              <w:sz w:val="32"/>
              <w:szCs w:val="32"/>
            </w:rPr>
          </w:pPr>
          <w:fldSimple w:instr=" PAGE   \* MERGEFORMAT ">
            <w:r w:rsidR="003E525A" w:rsidRPr="003E525A">
              <w:rPr>
                <w:b/>
                <w:noProof/>
                <w:color w:val="4F81BD" w:themeColor="accent1"/>
                <w:sz w:val="32"/>
                <w:szCs w:val="32"/>
              </w:rPr>
              <w:t>7</w:t>
            </w:r>
          </w:fldSimple>
        </w:p>
      </w:tc>
      <w:tc>
        <w:tcPr>
          <w:tcW w:w="7938" w:type="dxa"/>
        </w:tcPr>
        <w:p w:rsidR="00BC5DEF" w:rsidRDefault="00BC5DEF">
          <w:pPr>
            <w:pStyle w:val="Pieddepage"/>
          </w:pPr>
        </w:p>
      </w:tc>
    </w:tr>
  </w:tbl>
  <w:p w:rsidR="00BC5DEF" w:rsidRDefault="00BC5DEF">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25A" w:rsidRDefault="003E525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773" w:rsidRDefault="001F0773" w:rsidP="00E04A19">
      <w:pPr>
        <w:spacing w:after="0" w:line="240" w:lineRule="auto"/>
      </w:pPr>
      <w:r>
        <w:separator/>
      </w:r>
    </w:p>
  </w:footnote>
  <w:footnote w:type="continuationSeparator" w:id="0">
    <w:p w:rsidR="001F0773" w:rsidRDefault="001F0773" w:rsidP="00E04A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25A" w:rsidRDefault="003E525A">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DEF" w:rsidRPr="003E525A" w:rsidRDefault="00BC5DEF" w:rsidP="00E04A19">
    <w:pPr>
      <w:pStyle w:val="En-tte"/>
      <w:rPr>
        <w:rFonts w:asciiTheme="majorBidi" w:hAnsiTheme="majorBidi" w:cstheme="majorBidi"/>
        <w:i/>
        <w:iCs/>
        <w:sz w:val="20"/>
        <w:szCs w:val="20"/>
      </w:rPr>
    </w:pPr>
    <w:r w:rsidRPr="003E525A">
      <w:rPr>
        <w:rFonts w:asciiTheme="majorBidi" w:hAnsiTheme="majorBidi" w:cstheme="majorBidi"/>
        <w:i/>
        <w:iCs/>
        <w:sz w:val="20"/>
        <w:szCs w:val="20"/>
      </w:rPr>
      <w:t>Cours de Microbiologie</w:t>
    </w:r>
    <w:r w:rsidRPr="003E525A">
      <w:rPr>
        <w:rFonts w:asciiTheme="majorBidi" w:hAnsiTheme="majorBidi" w:cstheme="majorBidi"/>
        <w:i/>
        <w:iCs/>
        <w:sz w:val="20"/>
        <w:szCs w:val="20"/>
      </w:rPr>
      <w:ptab w:relativeTo="margin" w:alignment="center" w:leader="none"/>
    </w:r>
    <w:r w:rsidRPr="003E525A">
      <w:rPr>
        <w:rFonts w:asciiTheme="majorBidi" w:hAnsiTheme="majorBidi" w:cstheme="majorBidi"/>
        <w:i/>
        <w:iCs/>
        <w:sz w:val="20"/>
        <w:szCs w:val="20"/>
      </w:rPr>
      <w:t>La bactériologie</w:t>
    </w:r>
    <w:r w:rsidRPr="003E525A">
      <w:rPr>
        <w:rFonts w:asciiTheme="majorBidi" w:hAnsiTheme="majorBidi" w:cstheme="majorBidi"/>
        <w:i/>
        <w:iCs/>
        <w:sz w:val="20"/>
        <w:szCs w:val="20"/>
      </w:rPr>
      <w:ptab w:relativeTo="margin" w:alignment="right" w:leader="none"/>
    </w:r>
    <w:r w:rsidRPr="003E525A">
      <w:rPr>
        <w:rFonts w:asciiTheme="majorBidi" w:hAnsiTheme="majorBidi" w:cstheme="majorBidi"/>
        <w:i/>
        <w:iCs/>
        <w:sz w:val="20"/>
        <w:szCs w:val="20"/>
      </w:rPr>
      <w:t>Par </w:t>
    </w:r>
    <w:proofErr w:type="gramStart"/>
    <w:r w:rsidRPr="003E525A">
      <w:rPr>
        <w:rFonts w:asciiTheme="majorBidi" w:hAnsiTheme="majorBidi" w:cstheme="majorBidi"/>
        <w:i/>
        <w:iCs/>
        <w:sz w:val="20"/>
        <w:szCs w:val="20"/>
      </w:rPr>
      <w:t>:Mlle</w:t>
    </w:r>
    <w:proofErr w:type="gramEnd"/>
    <w:r w:rsidRPr="003E525A">
      <w:rPr>
        <w:rFonts w:asciiTheme="majorBidi" w:hAnsiTheme="majorBidi" w:cstheme="majorBidi"/>
        <w:i/>
        <w:iCs/>
        <w:sz w:val="20"/>
        <w:szCs w:val="20"/>
      </w:rPr>
      <w:t xml:space="preserve"> DAHDOUH.H</w:t>
    </w:r>
  </w:p>
  <w:p w:rsidR="003E525A" w:rsidRPr="003E525A" w:rsidRDefault="003E525A">
    <w:pPr>
      <w:rPr>
        <w:rFonts w:asciiTheme="majorBidi" w:hAnsiTheme="majorBidi" w:cstheme="majorBidi"/>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25A" w:rsidRDefault="003E525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E620D"/>
    <w:multiLevelType w:val="multilevel"/>
    <w:tmpl w:val="C8E8F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984C2E"/>
    <w:multiLevelType w:val="hybridMultilevel"/>
    <w:tmpl w:val="D89C970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F1173B"/>
    <w:multiLevelType w:val="hybridMultilevel"/>
    <w:tmpl w:val="D9EA9D4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1EF223F"/>
    <w:multiLevelType w:val="hybridMultilevel"/>
    <w:tmpl w:val="E45AF22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3CC390F"/>
    <w:multiLevelType w:val="multilevel"/>
    <w:tmpl w:val="67FA3B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524AA7"/>
    <w:multiLevelType w:val="hybridMultilevel"/>
    <w:tmpl w:val="4AE81868"/>
    <w:lvl w:ilvl="0" w:tplc="B7BC5B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6385DC5"/>
    <w:multiLevelType w:val="hybridMultilevel"/>
    <w:tmpl w:val="38AA5B0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D0E2F3E"/>
    <w:multiLevelType w:val="multilevel"/>
    <w:tmpl w:val="3CD8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1B6058"/>
    <w:multiLevelType w:val="hybridMultilevel"/>
    <w:tmpl w:val="BD5021E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8ED0DB1"/>
    <w:multiLevelType w:val="hybridMultilevel"/>
    <w:tmpl w:val="8EA83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97B587D"/>
    <w:multiLevelType w:val="multilevel"/>
    <w:tmpl w:val="09CE7CB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Calibri" w:eastAsiaTheme="minorHAnsi" w:hAnsi="Calibri"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BC17D0"/>
    <w:multiLevelType w:val="hybridMultilevel"/>
    <w:tmpl w:val="0142924E"/>
    <w:lvl w:ilvl="0" w:tplc="040C000D">
      <w:start w:val="1"/>
      <w:numFmt w:val="bullet"/>
      <w:lvlText w:val=""/>
      <w:lvlJc w:val="left"/>
      <w:pPr>
        <w:ind w:left="761" w:hanging="360"/>
      </w:pPr>
      <w:rPr>
        <w:rFonts w:ascii="Wingdings" w:hAnsi="Wingdings"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12">
    <w:nsid w:val="432B1995"/>
    <w:multiLevelType w:val="hybridMultilevel"/>
    <w:tmpl w:val="51AE0330"/>
    <w:lvl w:ilvl="0" w:tplc="B7BC5B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2BB08E0"/>
    <w:multiLevelType w:val="hybridMultilevel"/>
    <w:tmpl w:val="728CC00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30067FA"/>
    <w:multiLevelType w:val="hybridMultilevel"/>
    <w:tmpl w:val="51E0864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5E052B3C"/>
    <w:multiLevelType w:val="hybridMultilevel"/>
    <w:tmpl w:val="B9C08F04"/>
    <w:lvl w:ilvl="0" w:tplc="B7BC5BB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54D5313"/>
    <w:multiLevelType w:val="hybridMultilevel"/>
    <w:tmpl w:val="7294F1E2"/>
    <w:lvl w:ilvl="0" w:tplc="040C0013">
      <w:start w:val="1"/>
      <w:numFmt w:val="upp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nsid w:val="76D76650"/>
    <w:multiLevelType w:val="hybridMultilevel"/>
    <w:tmpl w:val="BC92D5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78864CD"/>
    <w:multiLevelType w:val="hybridMultilevel"/>
    <w:tmpl w:val="D75C6592"/>
    <w:lvl w:ilvl="0" w:tplc="10DE7FCA">
      <w:start w:val="2"/>
      <w:numFmt w:val="upperRoman"/>
      <w:lvlText w:val="%1."/>
      <w:lvlJc w:val="right"/>
      <w:pPr>
        <w:ind w:left="720" w:hanging="360"/>
      </w:pPr>
      <w:rPr>
        <w:rFonts w:hint="default"/>
        <w:b/>
        <w:bCs/>
        <w:i/>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9144D18"/>
    <w:multiLevelType w:val="multilevel"/>
    <w:tmpl w:val="9ED02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7"/>
  </w:num>
  <w:num w:numId="3">
    <w:abstractNumId w:val="4"/>
  </w:num>
  <w:num w:numId="4">
    <w:abstractNumId w:val="14"/>
  </w:num>
  <w:num w:numId="5">
    <w:abstractNumId w:val="16"/>
  </w:num>
  <w:num w:numId="6">
    <w:abstractNumId w:val="8"/>
  </w:num>
  <w:num w:numId="7">
    <w:abstractNumId w:val="18"/>
  </w:num>
  <w:num w:numId="8">
    <w:abstractNumId w:val="19"/>
  </w:num>
  <w:num w:numId="9">
    <w:abstractNumId w:val="5"/>
  </w:num>
  <w:num w:numId="10">
    <w:abstractNumId w:val="12"/>
  </w:num>
  <w:num w:numId="11">
    <w:abstractNumId w:val="15"/>
  </w:num>
  <w:num w:numId="12">
    <w:abstractNumId w:val="0"/>
  </w:num>
  <w:num w:numId="13">
    <w:abstractNumId w:val="13"/>
  </w:num>
  <w:num w:numId="14">
    <w:abstractNumId w:val="6"/>
  </w:num>
  <w:num w:numId="15">
    <w:abstractNumId w:val="9"/>
  </w:num>
  <w:num w:numId="16">
    <w:abstractNumId w:val="1"/>
  </w:num>
  <w:num w:numId="17">
    <w:abstractNumId w:val="11"/>
  </w:num>
  <w:num w:numId="18">
    <w:abstractNumId w:val="17"/>
  </w:num>
  <w:num w:numId="19">
    <w:abstractNumId w:val="3"/>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81C42"/>
    <w:rsid w:val="00015BDE"/>
    <w:rsid w:val="00032349"/>
    <w:rsid w:val="0004695F"/>
    <w:rsid w:val="00067C93"/>
    <w:rsid w:val="00090526"/>
    <w:rsid w:val="000911A7"/>
    <w:rsid w:val="000A6E92"/>
    <w:rsid w:val="000D1578"/>
    <w:rsid w:val="00113CC6"/>
    <w:rsid w:val="001426CF"/>
    <w:rsid w:val="001A3E47"/>
    <w:rsid w:val="001C1BBC"/>
    <w:rsid w:val="001D3EE9"/>
    <w:rsid w:val="001F0773"/>
    <w:rsid w:val="001F3268"/>
    <w:rsid w:val="00212C4A"/>
    <w:rsid w:val="00214F4B"/>
    <w:rsid w:val="0029110A"/>
    <w:rsid w:val="002D3CBB"/>
    <w:rsid w:val="00306DA3"/>
    <w:rsid w:val="003078F6"/>
    <w:rsid w:val="003124FC"/>
    <w:rsid w:val="00380CD7"/>
    <w:rsid w:val="00397A00"/>
    <w:rsid w:val="003E525A"/>
    <w:rsid w:val="003E531F"/>
    <w:rsid w:val="003E6E12"/>
    <w:rsid w:val="004107BB"/>
    <w:rsid w:val="00412586"/>
    <w:rsid w:val="00470192"/>
    <w:rsid w:val="00502E25"/>
    <w:rsid w:val="00553029"/>
    <w:rsid w:val="005713D3"/>
    <w:rsid w:val="005A04FE"/>
    <w:rsid w:val="005D1DB0"/>
    <w:rsid w:val="005E096F"/>
    <w:rsid w:val="00622370"/>
    <w:rsid w:val="0067469E"/>
    <w:rsid w:val="00682B8C"/>
    <w:rsid w:val="006865F6"/>
    <w:rsid w:val="006F5387"/>
    <w:rsid w:val="00707685"/>
    <w:rsid w:val="0071189D"/>
    <w:rsid w:val="00732A0C"/>
    <w:rsid w:val="00734B26"/>
    <w:rsid w:val="00763EB3"/>
    <w:rsid w:val="00767FAA"/>
    <w:rsid w:val="007A5286"/>
    <w:rsid w:val="007B7A7E"/>
    <w:rsid w:val="007D3909"/>
    <w:rsid w:val="007D40C1"/>
    <w:rsid w:val="007E79E6"/>
    <w:rsid w:val="007F68F2"/>
    <w:rsid w:val="008435AB"/>
    <w:rsid w:val="0084730D"/>
    <w:rsid w:val="008926EF"/>
    <w:rsid w:val="008C1B67"/>
    <w:rsid w:val="008C7F26"/>
    <w:rsid w:val="008F55A9"/>
    <w:rsid w:val="00940918"/>
    <w:rsid w:val="00944630"/>
    <w:rsid w:val="009468AC"/>
    <w:rsid w:val="00952515"/>
    <w:rsid w:val="009B6401"/>
    <w:rsid w:val="009D4F27"/>
    <w:rsid w:val="009E3641"/>
    <w:rsid w:val="00A41B21"/>
    <w:rsid w:val="00A843FF"/>
    <w:rsid w:val="00AC2754"/>
    <w:rsid w:val="00AC57B5"/>
    <w:rsid w:val="00AE0192"/>
    <w:rsid w:val="00B04557"/>
    <w:rsid w:val="00B2297A"/>
    <w:rsid w:val="00B23285"/>
    <w:rsid w:val="00B42341"/>
    <w:rsid w:val="00B93CD2"/>
    <w:rsid w:val="00BC0B14"/>
    <w:rsid w:val="00BC35E2"/>
    <w:rsid w:val="00BC5DEF"/>
    <w:rsid w:val="00BD5068"/>
    <w:rsid w:val="00BE20B2"/>
    <w:rsid w:val="00BE285C"/>
    <w:rsid w:val="00C266F6"/>
    <w:rsid w:val="00C30822"/>
    <w:rsid w:val="00C62D77"/>
    <w:rsid w:val="00C81C42"/>
    <w:rsid w:val="00CB43E2"/>
    <w:rsid w:val="00D0754A"/>
    <w:rsid w:val="00D37BE0"/>
    <w:rsid w:val="00D870DC"/>
    <w:rsid w:val="00DC0CEB"/>
    <w:rsid w:val="00DC2219"/>
    <w:rsid w:val="00DE0717"/>
    <w:rsid w:val="00E0042B"/>
    <w:rsid w:val="00E04A19"/>
    <w:rsid w:val="00E2066F"/>
    <w:rsid w:val="00E70965"/>
    <w:rsid w:val="00E867F1"/>
    <w:rsid w:val="00E94920"/>
    <w:rsid w:val="00F31D8D"/>
    <w:rsid w:val="00F6319E"/>
    <w:rsid w:val="00FB368D"/>
    <w:rsid w:val="00FF291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C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nk-wrapper">
    <w:name w:val="link-wrapper"/>
    <w:basedOn w:val="Policepardfaut"/>
    <w:rsid w:val="00C81C42"/>
  </w:style>
  <w:style w:type="character" w:styleId="lev">
    <w:name w:val="Strong"/>
    <w:basedOn w:val="Policepardfaut"/>
    <w:uiPriority w:val="22"/>
    <w:qFormat/>
    <w:rsid w:val="00682B8C"/>
    <w:rPr>
      <w:b/>
      <w:bCs/>
    </w:rPr>
  </w:style>
  <w:style w:type="paragraph" w:styleId="Paragraphedeliste">
    <w:name w:val="List Paragraph"/>
    <w:basedOn w:val="Normal"/>
    <w:uiPriority w:val="34"/>
    <w:qFormat/>
    <w:rsid w:val="00DC0CEB"/>
    <w:pPr>
      <w:ind w:left="720"/>
      <w:contextualSpacing/>
    </w:pPr>
  </w:style>
  <w:style w:type="character" w:styleId="Lienhypertexte">
    <w:name w:val="Hyperlink"/>
    <w:basedOn w:val="Policepardfaut"/>
    <w:uiPriority w:val="99"/>
    <w:unhideWhenUsed/>
    <w:rsid w:val="00B93CD2"/>
    <w:rPr>
      <w:color w:val="0000FF"/>
      <w:u w:val="single"/>
    </w:rPr>
  </w:style>
  <w:style w:type="paragraph" w:styleId="NormalWeb">
    <w:name w:val="Normal (Web)"/>
    <w:basedOn w:val="Normal"/>
    <w:uiPriority w:val="99"/>
    <w:unhideWhenUsed/>
    <w:rsid w:val="00707685"/>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AC275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754"/>
    <w:rPr>
      <w:rFonts w:ascii="Tahoma" w:hAnsi="Tahoma" w:cs="Tahoma"/>
      <w:sz w:val="16"/>
      <w:szCs w:val="16"/>
    </w:rPr>
  </w:style>
  <w:style w:type="paragraph" w:styleId="En-tte">
    <w:name w:val="header"/>
    <w:basedOn w:val="Normal"/>
    <w:link w:val="En-tteCar"/>
    <w:uiPriority w:val="99"/>
    <w:semiHidden/>
    <w:unhideWhenUsed/>
    <w:rsid w:val="00E04A1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E04A19"/>
  </w:style>
  <w:style w:type="paragraph" w:styleId="Pieddepage">
    <w:name w:val="footer"/>
    <w:basedOn w:val="Normal"/>
    <w:link w:val="PieddepageCar"/>
    <w:uiPriority w:val="99"/>
    <w:unhideWhenUsed/>
    <w:rsid w:val="00E04A1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04A19"/>
  </w:style>
  <w:style w:type="paragraph" w:customStyle="1" w:styleId="rtejustify">
    <w:name w:val="rtejustify"/>
    <w:basedOn w:val="Normal"/>
    <w:rsid w:val="00CB43E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DfinitionHTML">
    <w:name w:val="HTML Definition"/>
    <w:basedOn w:val="Policepardfaut"/>
    <w:uiPriority w:val="99"/>
    <w:semiHidden/>
    <w:unhideWhenUsed/>
    <w:rsid w:val="00306DA3"/>
    <w:rPr>
      <w:i/>
      <w:iCs/>
    </w:rPr>
  </w:style>
  <w:style w:type="table" w:styleId="Grilledutableau">
    <w:name w:val="Table Grid"/>
    <w:basedOn w:val="TableauNormal"/>
    <w:uiPriority w:val="59"/>
    <w:rsid w:val="008C7F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5176538">
      <w:bodyDiv w:val="1"/>
      <w:marLeft w:val="0"/>
      <w:marRight w:val="0"/>
      <w:marTop w:val="0"/>
      <w:marBottom w:val="0"/>
      <w:divBdr>
        <w:top w:val="none" w:sz="0" w:space="0" w:color="auto"/>
        <w:left w:val="none" w:sz="0" w:space="0" w:color="auto"/>
        <w:bottom w:val="none" w:sz="0" w:space="0" w:color="auto"/>
        <w:right w:val="none" w:sz="0" w:space="0" w:color="auto"/>
      </w:divBdr>
    </w:div>
    <w:div w:id="1262641783">
      <w:bodyDiv w:val="1"/>
      <w:marLeft w:val="0"/>
      <w:marRight w:val="0"/>
      <w:marTop w:val="0"/>
      <w:marBottom w:val="0"/>
      <w:divBdr>
        <w:top w:val="none" w:sz="0" w:space="0" w:color="auto"/>
        <w:left w:val="none" w:sz="0" w:space="0" w:color="auto"/>
        <w:bottom w:val="none" w:sz="0" w:space="0" w:color="auto"/>
        <w:right w:val="none" w:sz="0" w:space="0" w:color="auto"/>
      </w:divBdr>
    </w:div>
    <w:div w:id="1994093050">
      <w:bodyDiv w:val="1"/>
      <w:marLeft w:val="0"/>
      <w:marRight w:val="0"/>
      <w:marTop w:val="0"/>
      <w:marBottom w:val="0"/>
      <w:divBdr>
        <w:top w:val="none" w:sz="0" w:space="0" w:color="auto"/>
        <w:left w:val="none" w:sz="0" w:space="0" w:color="auto"/>
        <w:bottom w:val="none" w:sz="0" w:space="0" w:color="auto"/>
        <w:right w:val="none" w:sz="0" w:space="0" w:color="auto"/>
      </w:divBdr>
    </w:div>
    <w:div w:id="2068606869">
      <w:bodyDiv w:val="1"/>
      <w:marLeft w:val="0"/>
      <w:marRight w:val="0"/>
      <w:marTop w:val="0"/>
      <w:marBottom w:val="0"/>
      <w:divBdr>
        <w:top w:val="none" w:sz="0" w:space="0" w:color="auto"/>
        <w:left w:val="none" w:sz="0" w:space="0" w:color="auto"/>
        <w:bottom w:val="none" w:sz="0" w:space="0" w:color="auto"/>
        <w:right w:val="none" w:sz="0" w:space="0" w:color="auto"/>
      </w:divBdr>
    </w:div>
    <w:div w:id="2083914004">
      <w:bodyDiv w:val="1"/>
      <w:marLeft w:val="0"/>
      <w:marRight w:val="0"/>
      <w:marTop w:val="0"/>
      <w:marBottom w:val="0"/>
      <w:divBdr>
        <w:top w:val="none" w:sz="0" w:space="0" w:color="auto"/>
        <w:left w:val="none" w:sz="0" w:space="0" w:color="auto"/>
        <w:bottom w:val="none" w:sz="0" w:space="0" w:color="auto"/>
        <w:right w:val="none" w:sz="0" w:space="0" w:color="auto"/>
      </w:divBdr>
    </w:div>
    <w:div w:id="214665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fr.wikipedia.org/wiki/Bact%C3%A9ri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yperlink" Target="http://www.futura-sciences.com/sante/definitions/nutrition-gentiane-15786/"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vulgaris-medical.com/encyclopedie-medicale/muqueuse"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fr.wikipedia.org/wiki/Bo%C3%AEte_de_Petr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F10FA-4BCE-4B7F-BEC6-49CCCD736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5</Pages>
  <Words>1313</Words>
  <Characters>7224</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80</cp:revision>
  <dcterms:created xsi:type="dcterms:W3CDTF">2017-12-02T21:24:00Z</dcterms:created>
  <dcterms:modified xsi:type="dcterms:W3CDTF">2017-12-09T21:21:00Z</dcterms:modified>
</cp:coreProperties>
</file>